
<file path=[Content_Types].xml><?xml version="1.0" encoding="utf-8"?>
<Types xmlns="http://schemas.openxmlformats.org/package/2006/content-types">
  <Default Extension="bin" ContentType="application/octet-stream"/>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40.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F6A2FB" w14:textId="77777777" w:rsidR="00640DF3" w:rsidRPr="00640DF3" w:rsidRDefault="00640DF3" w:rsidP="00640DF3">
      <w:pPr>
        <w:rPr>
          <w:i/>
          <w:iCs/>
          <w:color w:val="auto"/>
          <w:szCs w:val="24"/>
        </w:rPr>
      </w:pPr>
      <w:r w:rsidRPr="00640DF3">
        <w:rPr>
          <w:b/>
          <w:color w:val="auto"/>
          <w:szCs w:val="24"/>
        </w:rPr>
        <w:t xml:space="preserve">Оригинальная статья / </w:t>
      </w:r>
      <w:proofErr w:type="spellStart"/>
      <w:r w:rsidRPr="00640DF3">
        <w:rPr>
          <w:b/>
          <w:i/>
          <w:iCs/>
          <w:color w:val="auto"/>
          <w:szCs w:val="24"/>
        </w:rPr>
        <w:t>Original</w:t>
      </w:r>
      <w:proofErr w:type="spellEnd"/>
      <w:r w:rsidRPr="00640DF3">
        <w:rPr>
          <w:b/>
          <w:i/>
          <w:iCs/>
          <w:color w:val="auto"/>
          <w:szCs w:val="24"/>
        </w:rPr>
        <w:t xml:space="preserve"> </w:t>
      </w:r>
      <w:proofErr w:type="spellStart"/>
      <w:r w:rsidRPr="00640DF3">
        <w:rPr>
          <w:b/>
          <w:i/>
          <w:iCs/>
          <w:color w:val="auto"/>
          <w:szCs w:val="24"/>
        </w:rPr>
        <w:t>article</w:t>
      </w:r>
      <w:proofErr w:type="spellEnd"/>
    </w:p>
    <w:p w14:paraId="2BD75EF6" w14:textId="77777777" w:rsidR="00640DF3" w:rsidRPr="00640DF3" w:rsidRDefault="00640DF3" w:rsidP="00640DF3">
      <w:pPr>
        <w:rPr>
          <w:i/>
          <w:iCs/>
          <w:color w:val="auto"/>
          <w:szCs w:val="24"/>
        </w:rPr>
      </w:pPr>
      <w:r w:rsidRPr="00640DF3">
        <w:rPr>
          <w:b/>
          <w:color w:val="auto"/>
          <w:szCs w:val="24"/>
        </w:rPr>
        <w:t xml:space="preserve">УДК 622.234.42 / </w:t>
      </w:r>
      <w:r w:rsidRPr="00640DF3">
        <w:rPr>
          <w:b/>
          <w:i/>
          <w:iCs/>
          <w:color w:val="auto"/>
          <w:szCs w:val="24"/>
        </w:rPr>
        <w:t>UDC 622.234.42</w:t>
      </w:r>
    </w:p>
    <w:p w14:paraId="0062CCCD" w14:textId="77777777" w:rsidR="00640DF3" w:rsidRPr="00640DF3" w:rsidRDefault="00640DF3" w:rsidP="00640DF3">
      <w:pPr>
        <w:spacing w:line="245" w:lineRule="auto"/>
        <w:jc w:val="both"/>
        <w:rPr>
          <w:color w:val="auto"/>
        </w:rPr>
      </w:pPr>
      <w:r w:rsidRPr="00640DF3">
        <w:rPr>
          <w:b/>
          <w:color w:val="auto"/>
        </w:rPr>
        <w:t>DOI - цифровой идентификатор (предоставляется редакцией)</w:t>
      </w:r>
    </w:p>
    <w:p w14:paraId="1FADCE56" w14:textId="77777777" w:rsidR="007E45CB" w:rsidRDefault="007E45CB">
      <w:pPr>
        <w:jc w:val="both"/>
      </w:pPr>
    </w:p>
    <w:p w14:paraId="69D1885D" w14:textId="3235D2DA" w:rsidR="00776A38" w:rsidRPr="00640DF3" w:rsidRDefault="00640DF3">
      <w:pPr>
        <w:jc w:val="center"/>
        <w:rPr>
          <w:b/>
          <w:szCs w:val="18"/>
        </w:rPr>
      </w:pPr>
      <w:r w:rsidRPr="00640DF3">
        <w:rPr>
          <w:b/>
          <w:szCs w:val="18"/>
        </w:rPr>
        <w:t xml:space="preserve">МЕХАНИКО-МАТЕМАТИЧЕСКАЯ МОДЕЛЬ РАСЧЕТА </w:t>
      </w:r>
    </w:p>
    <w:p w14:paraId="266950CC" w14:textId="1109304F" w:rsidR="00776A38" w:rsidRPr="00640DF3" w:rsidRDefault="00640DF3">
      <w:pPr>
        <w:jc w:val="center"/>
        <w:rPr>
          <w:b/>
          <w:szCs w:val="18"/>
        </w:rPr>
      </w:pPr>
      <w:r w:rsidRPr="00640DF3">
        <w:rPr>
          <w:b/>
          <w:szCs w:val="18"/>
        </w:rPr>
        <w:t xml:space="preserve">ДЕФОРМИРОВАННОГО СОСТОЯНИЯ КРОВЛИ КАМЕР </w:t>
      </w:r>
    </w:p>
    <w:p w14:paraId="314D6300" w14:textId="1184D1FC" w:rsidR="007E45CB" w:rsidRPr="00640DF3" w:rsidRDefault="00640DF3">
      <w:pPr>
        <w:jc w:val="center"/>
        <w:rPr>
          <w:b/>
          <w:szCs w:val="18"/>
        </w:rPr>
      </w:pPr>
      <w:r w:rsidRPr="00640DF3">
        <w:rPr>
          <w:b/>
          <w:szCs w:val="18"/>
        </w:rPr>
        <w:t>ПОДЗЕМНОГО СКВАЖИННОГО ВЫЩЕЛАЧИВАНИЯ УРАНА</w:t>
      </w:r>
    </w:p>
    <w:p w14:paraId="00DBB605" w14:textId="77777777" w:rsidR="007E45CB" w:rsidRDefault="007E45CB">
      <w:pPr>
        <w:jc w:val="center"/>
        <w:rPr>
          <w:b/>
          <w:lang w:val="en-US"/>
        </w:rPr>
      </w:pPr>
    </w:p>
    <w:p w14:paraId="58B48FFB" w14:textId="7DFD1C9A" w:rsidR="00640DF3" w:rsidRPr="00640DF3" w:rsidRDefault="00640DF3" w:rsidP="00640DF3">
      <w:pPr>
        <w:jc w:val="center"/>
        <w:rPr>
          <w:b/>
          <w:szCs w:val="18"/>
          <w:lang w:val="en-US"/>
        </w:rPr>
      </w:pPr>
      <w:r w:rsidRPr="00640DF3">
        <w:rPr>
          <w:b/>
          <w:szCs w:val="18"/>
          <w:lang w:val="en-US"/>
        </w:rPr>
        <w:t>A MECHANICAL-MATHEMATICAL MODEL FOR CALCULATING THE DEFORMED STATE OF THE ROOF OF URANIUM IN-SITU LEACHING</w:t>
      </w:r>
    </w:p>
    <w:p w14:paraId="72910510" w14:textId="77777777" w:rsidR="00640DF3" w:rsidRDefault="00640DF3">
      <w:pPr>
        <w:jc w:val="center"/>
        <w:rPr>
          <w:b/>
          <w:lang w:val="en-US"/>
        </w:rPr>
      </w:pPr>
    </w:p>
    <w:p w14:paraId="07E28814" w14:textId="77777777" w:rsidR="00776A38" w:rsidRDefault="008B024C">
      <w:pPr>
        <w:pStyle w:val="Style2"/>
        <w:widowControl/>
        <w:jc w:val="center"/>
        <w:rPr>
          <w:b/>
        </w:rPr>
      </w:pPr>
      <w:bookmarkStart w:id="0" w:name="_Hlk230643403"/>
      <w:r>
        <w:rPr>
          <w:rStyle w:val="FontStyle120"/>
          <w:b/>
        </w:rPr>
        <w:t>Е. С. Орынгожин</w:t>
      </w:r>
      <w:r>
        <w:rPr>
          <w:rStyle w:val="FontStyle120"/>
          <w:b/>
          <w:vertAlign w:val="superscript"/>
        </w:rPr>
        <w:t>1,</w:t>
      </w:r>
      <w:r w:rsidR="00776A38">
        <w:rPr>
          <w:rStyle w:val="FontStyle120"/>
          <w:b/>
          <w:vertAlign w:val="superscript"/>
        </w:rPr>
        <w:t xml:space="preserve"> </w:t>
      </w:r>
      <w:r>
        <w:rPr>
          <w:rStyle w:val="FontStyle120"/>
          <w:b/>
          <w:vertAlign w:val="superscript"/>
        </w:rPr>
        <w:t>2</w:t>
      </w:r>
      <w:r>
        <w:rPr>
          <w:rStyle w:val="FontStyle120"/>
          <w:b/>
        </w:rPr>
        <w:t xml:space="preserve">, </w:t>
      </w:r>
      <w:r>
        <w:rPr>
          <w:rStyle w:val="FontStyle120"/>
          <w:b/>
          <w:sz w:val="24"/>
        </w:rPr>
        <w:t>Р. А. Юсубалиев</w:t>
      </w:r>
      <w:r>
        <w:rPr>
          <w:rStyle w:val="FontStyle120"/>
          <w:b/>
          <w:sz w:val="24"/>
          <w:vertAlign w:val="superscript"/>
        </w:rPr>
        <w:t>3</w:t>
      </w:r>
      <w:r>
        <w:rPr>
          <w:rStyle w:val="FontStyle120"/>
          <w:b/>
          <w:sz w:val="24"/>
        </w:rPr>
        <w:t xml:space="preserve">, </w:t>
      </w:r>
      <w:r>
        <w:rPr>
          <w:b/>
        </w:rPr>
        <w:t>М. К. Джексенов</w:t>
      </w:r>
      <w:r>
        <w:rPr>
          <w:b/>
          <w:vertAlign w:val="superscript"/>
        </w:rPr>
        <w:t>4</w:t>
      </w:r>
      <w:r>
        <w:rPr>
          <w:b/>
        </w:rPr>
        <w:t xml:space="preserve">, </w:t>
      </w:r>
    </w:p>
    <w:p w14:paraId="188B2BD4" w14:textId="77777777" w:rsidR="007E45CB" w:rsidRDefault="008B024C">
      <w:pPr>
        <w:pStyle w:val="Style2"/>
        <w:widowControl/>
        <w:jc w:val="center"/>
        <w:rPr>
          <w:b/>
        </w:rPr>
      </w:pPr>
      <w:r>
        <w:rPr>
          <w:rStyle w:val="FontStyle120"/>
          <w:b/>
          <w:sz w:val="24"/>
        </w:rPr>
        <w:t>Е. Е. Орынгожа</w:t>
      </w:r>
      <w:r>
        <w:rPr>
          <w:rStyle w:val="FontStyle120"/>
          <w:b/>
          <w:vertAlign w:val="superscript"/>
        </w:rPr>
        <w:t>5</w:t>
      </w:r>
      <w:r w:rsidR="00776A38">
        <w:rPr>
          <w:rStyle w:val="FontStyle120"/>
          <w:b/>
          <w:vertAlign w:val="superscript"/>
        </w:rPr>
        <w:t xml:space="preserve"> </w:t>
      </w:r>
      <w:r>
        <w:rPr>
          <w:rStyle w:val="FontStyle120"/>
          <w:rFonts w:ascii="Segoe UI Symbol" w:hAnsi="Segoe UI Symbol"/>
          <w:b/>
          <w:sz w:val="24"/>
          <w:vertAlign w:val="superscript"/>
        </w:rPr>
        <w:t>🖂</w:t>
      </w:r>
      <w:r>
        <w:rPr>
          <w:rStyle w:val="FontStyle120"/>
          <w:b/>
          <w:sz w:val="24"/>
        </w:rPr>
        <w:t xml:space="preserve">, </w:t>
      </w:r>
      <w:r>
        <w:rPr>
          <w:b/>
        </w:rPr>
        <w:t>Н. А. Милетенко</w:t>
      </w:r>
      <w:r>
        <w:rPr>
          <w:b/>
          <w:vertAlign w:val="superscript"/>
        </w:rPr>
        <w:t xml:space="preserve">6 </w:t>
      </w:r>
    </w:p>
    <w:bookmarkEnd w:id="0"/>
    <w:p w14:paraId="2E1D2AB6" w14:textId="77777777" w:rsidR="007E45CB" w:rsidRDefault="007E45CB">
      <w:pPr>
        <w:jc w:val="center"/>
        <w:rPr>
          <w:i/>
          <w:lang w:val="en-US"/>
        </w:rPr>
      </w:pPr>
    </w:p>
    <w:p w14:paraId="684BC641" w14:textId="77777777" w:rsidR="00640DF3" w:rsidRDefault="00640DF3" w:rsidP="00640DF3">
      <w:pPr>
        <w:pStyle w:val="Style2"/>
        <w:widowControl/>
        <w:jc w:val="center"/>
        <w:rPr>
          <w:b/>
          <w:lang w:val="en-US"/>
        </w:rPr>
      </w:pPr>
      <w:r w:rsidRPr="00776A38">
        <w:rPr>
          <w:b/>
          <w:lang w:val="en-US"/>
        </w:rPr>
        <w:t>Ye. S. Oryngozhin</w:t>
      </w:r>
      <w:r w:rsidRPr="00776A38">
        <w:rPr>
          <w:rStyle w:val="FontStyle120"/>
          <w:b/>
          <w:sz w:val="24"/>
          <w:vertAlign w:val="superscript"/>
          <w:lang w:val="en-US"/>
        </w:rPr>
        <w:t>1, 2</w:t>
      </w:r>
      <w:r w:rsidRPr="00776A38">
        <w:rPr>
          <w:rStyle w:val="FontStyle120"/>
          <w:b/>
          <w:sz w:val="24"/>
          <w:lang w:val="en-US"/>
        </w:rPr>
        <w:t xml:space="preserve">, </w:t>
      </w:r>
      <w:r w:rsidRPr="00776A38">
        <w:rPr>
          <w:b/>
          <w:lang w:val="en-US"/>
        </w:rPr>
        <w:t>R. A., Yusubaliev</w:t>
      </w:r>
      <w:r w:rsidRPr="00776A38">
        <w:rPr>
          <w:rStyle w:val="FontStyle120"/>
          <w:b/>
          <w:sz w:val="24"/>
          <w:vertAlign w:val="superscript"/>
          <w:lang w:val="en-US"/>
        </w:rPr>
        <w:t>3</w:t>
      </w:r>
      <w:r w:rsidRPr="00776A38">
        <w:rPr>
          <w:rStyle w:val="FontStyle120"/>
          <w:b/>
          <w:sz w:val="24"/>
          <w:lang w:val="en-US"/>
        </w:rPr>
        <w:t xml:space="preserve">, </w:t>
      </w:r>
      <w:r w:rsidRPr="00776A38">
        <w:rPr>
          <w:b/>
          <w:lang w:val="en-US"/>
        </w:rPr>
        <w:t>M. K. Djexenov</w:t>
      </w:r>
      <w:r w:rsidRPr="00776A38">
        <w:rPr>
          <w:b/>
          <w:vertAlign w:val="superscript"/>
          <w:lang w:val="en-US"/>
        </w:rPr>
        <w:t>4</w:t>
      </w:r>
      <w:r w:rsidRPr="00776A38">
        <w:rPr>
          <w:b/>
          <w:lang w:val="en-US"/>
        </w:rPr>
        <w:t xml:space="preserve">, </w:t>
      </w:r>
    </w:p>
    <w:p w14:paraId="3E01884D" w14:textId="77777777" w:rsidR="00640DF3" w:rsidRPr="00776A38" w:rsidRDefault="00640DF3" w:rsidP="00640DF3">
      <w:pPr>
        <w:pStyle w:val="Style2"/>
        <w:widowControl/>
        <w:jc w:val="center"/>
        <w:rPr>
          <w:b/>
          <w:lang w:val="en-US"/>
        </w:rPr>
      </w:pPr>
      <w:r w:rsidRPr="00776A38">
        <w:rPr>
          <w:b/>
          <w:lang w:val="en-US"/>
        </w:rPr>
        <w:t xml:space="preserve">Ye. Ye. </w:t>
      </w:r>
      <w:proofErr w:type="spellStart"/>
      <w:r w:rsidRPr="00776A38">
        <w:rPr>
          <w:b/>
          <w:lang w:val="en-US"/>
        </w:rPr>
        <w:t>Oryngozha</w:t>
      </w:r>
      <w:proofErr w:type="spellEnd"/>
      <w:r w:rsidRPr="00776A38">
        <w:rPr>
          <w:b/>
          <w:lang w:val="en-US"/>
        </w:rPr>
        <w:t xml:space="preserve"> </w:t>
      </w:r>
      <w:r w:rsidRPr="00776A38">
        <w:rPr>
          <w:rStyle w:val="FontStyle120"/>
          <w:b/>
          <w:sz w:val="24"/>
          <w:vertAlign w:val="superscript"/>
          <w:lang w:val="en-US"/>
        </w:rPr>
        <w:t>5</w:t>
      </w:r>
      <w:r>
        <w:rPr>
          <w:lang w:val="en-US"/>
        </w:rPr>
        <w:t xml:space="preserve"> </w:t>
      </w:r>
      <w:r>
        <w:rPr>
          <w:rStyle w:val="FontStyle120"/>
          <w:rFonts w:ascii="Segoe UI Symbol" w:hAnsi="Segoe UI Symbol"/>
          <w:b/>
          <w:sz w:val="24"/>
          <w:vertAlign w:val="superscript"/>
        </w:rPr>
        <w:t>🖂</w:t>
      </w:r>
      <w:r w:rsidRPr="00776A38">
        <w:rPr>
          <w:rStyle w:val="FontStyle120"/>
          <w:b/>
          <w:sz w:val="24"/>
          <w:lang w:val="en-US"/>
        </w:rPr>
        <w:t xml:space="preserve">, </w:t>
      </w:r>
      <w:r w:rsidRPr="00776A38">
        <w:rPr>
          <w:b/>
          <w:lang w:val="en-US"/>
        </w:rPr>
        <w:t>N. A. Miletenko</w:t>
      </w:r>
      <w:r w:rsidRPr="00776A38">
        <w:rPr>
          <w:b/>
          <w:vertAlign w:val="superscript"/>
          <w:lang w:val="en-US"/>
        </w:rPr>
        <w:t>6</w:t>
      </w:r>
    </w:p>
    <w:p w14:paraId="74652BBC" w14:textId="77777777" w:rsidR="00640DF3" w:rsidRDefault="00640DF3">
      <w:pPr>
        <w:jc w:val="center"/>
        <w:rPr>
          <w:i/>
          <w:lang w:val="en-US"/>
        </w:rPr>
      </w:pPr>
    </w:p>
    <w:p w14:paraId="5165F3E2" w14:textId="77777777" w:rsidR="00640DF3" w:rsidRPr="00640DF3" w:rsidRDefault="00640DF3" w:rsidP="00640DF3">
      <w:pPr>
        <w:ind w:firstLine="709"/>
        <w:jc w:val="both"/>
        <w:rPr>
          <w:bCs/>
          <w:color w:val="auto"/>
          <w:szCs w:val="24"/>
        </w:rPr>
      </w:pPr>
      <w:r w:rsidRPr="00640DF3">
        <w:rPr>
          <w:rFonts w:eastAsia="PTAstraSans-Regular"/>
          <w:b/>
          <w:bCs/>
          <w:color w:val="auto"/>
          <w:szCs w:val="24"/>
          <w:vertAlign w:val="superscript"/>
        </w:rPr>
        <w:sym w:font="Wingdings" w:char="F02A"/>
      </w:r>
      <w:r w:rsidRPr="00640DF3">
        <w:rPr>
          <w:rFonts w:eastAsia="PTAstraSans-Regular"/>
          <w:b/>
          <w:bCs/>
          <w:color w:val="auto"/>
          <w:szCs w:val="24"/>
        </w:rPr>
        <w:t>Для контактов:</w:t>
      </w:r>
      <w:r w:rsidRPr="00640DF3">
        <w:rPr>
          <w:rFonts w:eastAsia="PTAstraSans-Regular"/>
          <w:bCs/>
          <w:color w:val="auto"/>
          <w:szCs w:val="24"/>
        </w:rPr>
        <w:t xml:space="preserve"> </w:t>
      </w:r>
      <w:r w:rsidRPr="00640DF3">
        <w:rPr>
          <w:szCs w:val="24"/>
        </w:rPr>
        <w:t xml:space="preserve">Е.Е. </w:t>
      </w:r>
      <w:proofErr w:type="spellStart"/>
      <w:r w:rsidRPr="00640DF3">
        <w:rPr>
          <w:szCs w:val="24"/>
        </w:rPr>
        <w:t>Орынгожа</w:t>
      </w:r>
      <w:proofErr w:type="spellEnd"/>
      <w:r w:rsidRPr="00640DF3">
        <w:rPr>
          <w:rFonts w:eastAsia="PTAstraSans-Regular"/>
          <w:bCs/>
          <w:color w:val="auto"/>
          <w:szCs w:val="24"/>
        </w:rPr>
        <w:t xml:space="preserve">, </w:t>
      </w:r>
      <w:r w:rsidRPr="00640DF3">
        <w:rPr>
          <w:rFonts w:eastAsia="PTAstraSans-Regular"/>
          <w:bCs/>
          <w:color w:val="auto"/>
          <w:szCs w:val="24"/>
          <w:lang w:val="en-US"/>
        </w:rPr>
        <w:t>e</w:t>
      </w:r>
      <w:r w:rsidRPr="00640DF3">
        <w:rPr>
          <w:rFonts w:eastAsia="PTAstraSans-Regular"/>
          <w:bCs/>
          <w:color w:val="auto"/>
          <w:szCs w:val="24"/>
        </w:rPr>
        <w:t>-</w:t>
      </w:r>
      <w:r w:rsidRPr="00640DF3">
        <w:rPr>
          <w:rFonts w:eastAsia="PTAstraSans-Regular"/>
          <w:bCs/>
          <w:color w:val="auto"/>
          <w:szCs w:val="24"/>
          <w:lang w:val="en-US"/>
        </w:rPr>
        <w:t>mail</w:t>
      </w:r>
      <w:r w:rsidRPr="00640DF3">
        <w:rPr>
          <w:rFonts w:eastAsia="PTAstraSans-Regular"/>
          <w:bCs/>
          <w:color w:val="auto"/>
          <w:szCs w:val="24"/>
        </w:rPr>
        <w:t xml:space="preserve">: </w:t>
      </w:r>
      <w:r w:rsidRPr="00640DF3">
        <w:rPr>
          <w:color w:val="auto"/>
          <w:lang w:val="en-US"/>
        </w:rPr>
        <w:t>e</w:t>
      </w:r>
      <w:r w:rsidRPr="00640DF3">
        <w:rPr>
          <w:color w:val="auto"/>
        </w:rPr>
        <w:t>24.01@</w:t>
      </w:r>
      <w:r w:rsidRPr="00640DF3">
        <w:rPr>
          <w:color w:val="auto"/>
          <w:lang w:val="en-US"/>
        </w:rPr>
        <w:t>mail</w:t>
      </w:r>
      <w:r w:rsidRPr="00640DF3">
        <w:rPr>
          <w:color w:val="auto"/>
        </w:rPr>
        <w:t>.</w:t>
      </w:r>
      <w:proofErr w:type="spellStart"/>
      <w:r w:rsidRPr="00640DF3">
        <w:rPr>
          <w:color w:val="auto"/>
          <w:lang w:val="en-US"/>
        </w:rPr>
        <w:t>ru</w:t>
      </w:r>
      <w:proofErr w:type="spellEnd"/>
    </w:p>
    <w:p w14:paraId="53C8976C" w14:textId="77777777" w:rsidR="00640DF3" w:rsidRPr="00640DF3" w:rsidRDefault="00640DF3">
      <w:pPr>
        <w:jc w:val="center"/>
        <w:rPr>
          <w:i/>
        </w:rPr>
      </w:pPr>
    </w:p>
    <w:p w14:paraId="2FFC5D46" w14:textId="77777777" w:rsidR="007E45CB" w:rsidRPr="00640DF3" w:rsidRDefault="008B024C" w:rsidP="00640DF3">
      <w:pPr>
        <w:pStyle w:val="Style2"/>
        <w:widowControl/>
        <w:rPr>
          <w:iCs/>
        </w:rPr>
      </w:pPr>
      <w:r w:rsidRPr="00640DF3">
        <w:rPr>
          <w:iCs/>
          <w:vertAlign w:val="superscript"/>
        </w:rPr>
        <w:t xml:space="preserve">1 </w:t>
      </w:r>
      <w:r w:rsidRPr="00640DF3">
        <w:rPr>
          <w:iCs/>
        </w:rPr>
        <w:t>Институт горного дела им</w:t>
      </w:r>
      <w:r w:rsidR="00776A38" w:rsidRPr="00640DF3">
        <w:rPr>
          <w:iCs/>
        </w:rPr>
        <w:t>ени</w:t>
      </w:r>
      <w:r w:rsidRPr="00640DF3">
        <w:rPr>
          <w:iCs/>
        </w:rPr>
        <w:t xml:space="preserve"> Д. А. Кунаева, г. Алматы, Республика Казахстан </w:t>
      </w:r>
    </w:p>
    <w:p w14:paraId="7F931DC1" w14:textId="77777777" w:rsidR="007E45CB" w:rsidRPr="00640DF3" w:rsidRDefault="008B024C" w:rsidP="00640DF3">
      <w:pPr>
        <w:pStyle w:val="Style2"/>
        <w:widowControl/>
        <w:rPr>
          <w:iCs/>
        </w:rPr>
      </w:pPr>
      <w:r w:rsidRPr="00640DF3">
        <w:rPr>
          <w:iCs/>
          <w:vertAlign w:val="superscript"/>
        </w:rPr>
        <w:t xml:space="preserve">2 </w:t>
      </w:r>
      <w:r w:rsidRPr="00640DF3">
        <w:rPr>
          <w:iCs/>
        </w:rPr>
        <w:t>Казахский национальный университет им</w:t>
      </w:r>
      <w:r w:rsidR="00776A38" w:rsidRPr="00640DF3">
        <w:rPr>
          <w:iCs/>
        </w:rPr>
        <w:t>ени</w:t>
      </w:r>
      <w:r w:rsidRPr="00640DF3">
        <w:rPr>
          <w:iCs/>
        </w:rPr>
        <w:t xml:space="preserve"> Аль-Фараби, г. Алматы, Республика Казахстан</w:t>
      </w:r>
    </w:p>
    <w:p w14:paraId="49E97D12" w14:textId="77777777" w:rsidR="007E45CB" w:rsidRPr="00640DF3" w:rsidRDefault="008B024C" w:rsidP="00640DF3">
      <w:pPr>
        <w:pStyle w:val="Style2"/>
        <w:widowControl/>
        <w:rPr>
          <w:iCs/>
        </w:rPr>
      </w:pPr>
      <w:r w:rsidRPr="00640DF3">
        <w:rPr>
          <w:iCs/>
          <w:vertAlign w:val="superscript"/>
        </w:rPr>
        <w:t xml:space="preserve">3 </w:t>
      </w:r>
      <w:r w:rsidRPr="00640DF3">
        <w:rPr>
          <w:iCs/>
        </w:rPr>
        <w:t xml:space="preserve">Национальная инженерная академия Республики Казахстан, г. Алматы, Республика Казахстан </w:t>
      </w:r>
    </w:p>
    <w:p w14:paraId="1D6FF8D4" w14:textId="77777777" w:rsidR="007E45CB" w:rsidRPr="00640DF3" w:rsidRDefault="008B024C" w:rsidP="00640DF3">
      <w:pPr>
        <w:pStyle w:val="Style2"/>
        <w:widowControl/>
        <w:rPr>
          <w:iCs/>
        </w:rPr>
      </w:pPr>
      <w:r w:rsidRPr="00640DF3">
        <w:rPr>
          <w:iCs/>
          <w:vertAlign w:val="superscript"/>
        </w:rPr>
        <w:t xml:space="preserve">4 </w:t>
      </w:r>
      <w:r w:rsidRPr="00640DF3">
        <w:rPr>
          <w:iCs/>
        </w:rPr>
        <w:t xml:space="preserve">Атырауский университет имени Х. Досмухамедова, г. Атырау, Республика Казахстан </w:t>
      </w:r>
    </w:p>
    <w:p w14:paraId="6BA995F5" w14:textId="77777777" w:rsidR="007E45CB" w:rsidRPr="00640DF3" w:rsidRDefault="008B024C" w:rsidP="00640DF3">
      <w:pPr>
        <w:pStyle w:val="Style2"/>
        <w:widowControl/>
        <w:rPr>
          <w:iCs/>
        </w:rPr>
      </w:pPr>
      <w:r w:rsidRPr="00640DF3">
        <w:rPr>
          <w:iCs/>
          <w:vertAlign w:val="superscript"/>
        </w:rPr>
        <w:t xml:space="preserve">5 </w:t>
      </w:r>
      <w:r w:rsidRPr="00640DF3">
        <w:rPr>
          <w:iCs/>
        </w:rPr>
        <w:t>Алматинский ун</w:t>
      </w:r>
      <w:r w:rsidR="00776A38" w:rsidRPr="00640DF3">
        <w:rPr>
          <w:iCs/>
        </w:rPr>
        <w:t>иверситет энергетики и связи имени</w:t>
      </w:r>
      <w:r w:rsidRPr="00640DF3">
        <w:rPr>
          <w:iCs/>
        </w:rPr>
        <w:t xml:space="preserve"> Г. </w:t>
      </w:r>
      <w:proofErr w:type="spellStart"/>
      <w:r w:rsidRPr="00640DF3">
        <w:rPr>
          <w:iCs/>
        </w:rPr>
        <w:t>Даукеева</w:t>
      </w:r>
      <w:proofErr w:type="spellEnd"/>
      <w:r w:rsidRPr="00640DF3">
        <w:rPr>
          <w:iCs/>
        </w:rPr>
        <w:t>, г. Алматы, Республика Казахстан</w:t>
      </w:r>
    </w:p>
    <w:p w14:paraId="63EADA01" w14:textId="77777777" w:rsidR="007E45CB" w:rsidRPr="00640DF3" w:rsidRDefault="008B024C" w:rsidP="00640DF3">
      <w:pPr>
        <w:pStyle w:val="Style2"/>
        <w:widowControl/>
        <w:rPr>
          <w:iCs/>
        </w:rPr>
      </w:pPr>
      <w:r w:rsidRPr="00640DF3">
        <w:rPr>
          <w:iCs/>
          <w:vertAlign w:val="superscript"/>
        </w:rPr>
        <w:t xml:space="preserve">6 </w:t>
      </w:r>
      <w:r w:rsidR="00776A38" w:rsidRPr="00640DF3">
        <w:rPr>
          <w:iCs/>
        </w:rPr>
        <w:t>ФГБУН</w:t>
      </w:r>
      <w:r w:rsidR="00776A38" w:rsidRPr="00640DF3">
        <w:rPr>
          <w:iCs/>
          <w:vertAlign w:val="superscript"/>
        </w:rPr>
        <w:t xml:space="preserve"> </w:t>
      </w:r>
      <w:r w:rsidR="00776A38" w:rsidRPr="00640DF3">
        <w:rPr>
          <w:iCs/>
        </w:rPr>
        <w:t>«</w:t>
      </w:r>
      <w:r w:rsidRPr="00640DF3">
        <w:rPr>
          <w:iCs/>
        </w:rPr>
        <w:t>Институт проблем комплексного освоения недр имени академика Мельникова</w:t>
      </w:r>
      <w:r w:rsidR="00776A38" w:rsidRPr="00640DF3">
        <w:rPr>
          <w:iCs/>
        </w:rPr>
        <w:t>»</w:t>
      </w:r>
      <w:r w:rsidRPr="00640DF3">
        <w:rPr>
          <w:iCs/>
        </w:rPr>
        <w:t xml:space="preserve"> </w:t>
      </w:r>
      <w:r w:rsidR="00776A38" w:rsidRPr="00640DF3">
        <w:rPr>
          <w:iCs/>
        </w:rPr>
        <w:t xml:space="preserve">Российской академии наук </w:t>
      </w:r>
      <w:r w:rsidRPr="00640DF3">
        <w:rPr>
          <w:iCs/>
        </w:rPr>
        <w:t>(ИПКОН РАН), г. Москва, Российская Федерация</w:t>
      </w:r>
    </w:p>
    <w:p w14:paraId="1880598D" w14:textId="77777777" w:rsidR="00640DF3" w:rsidRDefault="00640DF3">
      <w:pPr>
        <w:ind w:firstLine="567"/>
        <w:jc w:val="both"/>
        <w:rPr>
          <w:b/>
          <w:lang w:val="en-US"/>
        </w:rPr>
      </w:pPr>
    </w:p>
    <w:p w14:paraId="283F0746" w14:textId="77777777" w:rsidR="00640DF3" w:rsidRPr="00640DF3" w:rsidRDefault="00640DF3" w:rsidP="00640DF3">
      <w:pPr>
        <w:rPr>
          <w:iCs/>
          <w:lang w:val="en-US"/>
        </w:rPr>
      </w:pPr>
      <w:r w:rsidRPr="00640DF3">
        <w:rPr>
          <w:iCs/>
          <w:vertAlign w:val="superscript"/>
          <w:lang w:val="en-US"/>
        </w:rPr>
        <w:t xml:space="preserve">1 </w:t>
      </w:r>
      <w:r w:rsidRPr="00640DF3">
        <w:rPr>
          <w:iCs/>
          <w:lang w:val="en-US"/>
        </w:rPr>
        <w:t xml:space="preserve">Institute of mining after D.A. </w:t>
      </w:r>
      <w:proofErr w:type="spellStart"/>
      <w:r w:rsidRPr="00640DF3">
        <w:rPr>
          <w:iCs/>
          <w:lang w:val="en-US"/>
        </w:rPr>
        <w:t>Kunaev</w:t>
      </w:r>
      <w:proofErr w:type="spellEnd"/>
      <w:r w:rsidRPr="00640DF3">
        <w:rPr>
          <w:iCs/>
        </w:rPr>
        <w:t>а</w:t>
      </w:r>
      <w:r w:rsidRPr="00640DF3">
        <w:rPr>
          <w:iCs/>
          <w:lang w:val="en-US"/>
        </w:rPr>
        <w:t>, Almaty, Republic of Kazakhstan</w:t>
      </w:r>
    </w:p>
    <w:p w14:paraId="1506DEFA" w14:textId="77777777" w:rsidR="00640DF3" w:rsidRPr="00640DF3" w:rsidRDefault="00640DF3" w:rsidP="00640DF3">
      <w:pPr>
        <w:rPr>
          <w:iCs/>
          <w:lang w:val="en-US"/>
        </w:rPr>
      </w:pPr>
      <w:r w:rsidRPr="00640DF3">
        <w:rPr>
          <w:iCs/>
          <w:vertAlign w:val="superscript"/>
          <w:lang w:val="en-US"/>
        </w:rPr>
        <w:t xml:space="preserve">2 </w:t>
      </w:r>
      <w:r w:rsidRPr="00640DF3">
        <w:rPr>
          <w:iCs/>
          <w:lang w:val="en-US"/>
        </w:rPr>
        <w:t>Al-Farabi Kazakh national university, Almaty, Republic of Kazakhstan</w:t>
      </w:r>
    </w:p>
    <w:p w14:paraId="43A4C86E" w14:textId="77777777" w:rsidR="00640DF3" w:rsidRPr="00640DF3" w:rsidRDefault="00640DF3" w:rsidP="00640DF3">
      <w:pPr>
        <w:rPr>
          <w:iCs/>
          <w:lang w:val="en-US"/>
        </w:rPr>
      </w:pPr>
      <w:r w:rsidRPr="00640DF3">
        <w:rPr>
          <w:iCs/>
          <w:vertAlign w:val="superscript"/>
          <w:lang w:val="en-US"/>
        </w:rPr>
        <w:t xml:space="preserve">3 </w:t>
      </w:r>
      <w:r w:rsidRPr="00640DF3">
        <w:rPr>
          <w:iCs/>
          <w:lang w:val="en-US"/>
        </w:rPr>
        <w:t>National Engineering Academy of the Republic of Kazakhstan, Almaty, Republic of Kazakhstan</w:t>
      </w:r>
    </w:p>
    <w:p w14:paraId="23A9F2DD" w14:textId="77777777" w:rsidR="00640DF3" w:rsidRPr="00640DF3" w:rsidRDefault="00640DF3" w:rsidP="00640DF3">
      <w:pPr>
        <w:rPr>
          <w:iCs/>
          <w:lang w:val="en-US"/>
        </w:rPr>
      </w:pPr>
      <w:r w:rsidRPr="00640DF3">
        <w:rPr>
          <w:iCs/>
          <w:vertAlign w:val="superscript"/>
          <w:lang w:val="en-US"/>
        </w:rPr>
        <w:t xml:space="preserve">4 </w:t>
      </w:r>
      <w:r w:rsidRPr="00640DF3">
        <w:rPr>
          <w:iCs/>
          <w:lang w:val="en-US"/>
        </w:rPr>
        <w:t>Atyrau university named after H. Dosmukhamedova, Atyrau, Republic of Kazakhstan</w:t>
      </w:r>
    </w:p>
    <w:p w14:paraId="49D6C607" w14:textId="77777777" w:rsidR="00640DF3" w:rsidRPr="00640DF3" w:rsidRDefault="00640DF3" w:rsidP="00640DF3">
      <w:pPr>
        <w:tabs>
          <w:tab w:val="left" w:pos="3011"/>
        </w:tabs>
        <w:rPr>
          <w:iCs/>
          <w:lang w:val="en-US"/>
        </w:rPr>
      </w:pPr>
      <w:r w:rsidRPr="00640DF3">
        <w:rPr>
          <w:iCs/>
          <w:vertAlign w:val="superscript"/>
          <w:lang w:val="en-US"/>
        </w:rPr>
        <w:t xml:space="preserve">5 </w:t>
      </w:r>
      <w:r w:rsidRPr="00640DF3">
        <w:rPr>
          <w:iCs/>
          <w:lang w:val="en-US"/>
        </w:rPr>
        <w:t xml:space="preserve">G. </w:t>
      </w:r>
      <w:proofErr w:type="spellStart"/>
      <w:r w:rsidRPr="00640DF3">
        <w:rPr>
          <w:iCs/>
          <w:lang w:val="en-US"/>
        </w:rPr>
        <w:t>Daukeev</w:t>
      </w:r>
      <w:proofErr w:type="spellEnd"/>
      <w:r w:rsidRPr="00640DF3">
        <w:rPr>
          <w:iCs/>
          <w:lang w:val="en-US"/>
        </w:rPr>
        <w:t xml:space="preserve"> Almaty University of Energy and Communications, Almaty, Republic of Kazakhstan</w:t>
      </w:r>
    </w:p>
    <w:p w14:paraId="4F77C7CB" w14:textId="77777777" w:rsidR="00640DF3" w:rsidRPr="00640DF3" w:rsidRDefault="00640DF3" w:rsidP="00640DF3">
      <w:pPr>
        <w:tabs>
          <w:tab w:val="left" w:pos="3011"/>
        </w:tabs>
        <w:rPr>
          <w:iCs/>
          <w:lang w:val="en-US"/>
        </w:rPr>
      </w:pPr>
      <w:r w:rsidRPr="00640DF3">
        <w:rPr>
          <w:iCs/>
          <w:vertAlign w:val="superscript"/>
          <w:lang w:val="en-US"/>
        </w:rPr>
        <w:t xml:space="preserve">6 </w:t>
      </w:r>
      <w:r w:rsidRPr="00640DF3">
        <w:rPr>
          <w:iCs/>
          <w:lang w:val="en-US"/>
        </w:rPr>
        <w:t>Academician Melnikov Institute of Comprehensive Exploitation of Mineral Resources - IPKON, Russian Academy of Sciences, Moscow, Russian Federation</w:t>
      </w:r>
    </w:p>
    <w:p w14:paraId="60AF71D8" w14:textId="77777777" w:rsidR="00640DF3" w:rsidRDefault="00640DF3">
      <w:pPr>
        <w:ind w:firstLine="567"/>
        <w:jc w:val="both"/>
        <w:rPr>
          <w:b/>
          <w:lang w:val="en-US"/>
        </w:rPr>
      </w:pPr>
    </w:p>
    <w:p w14:paraId="2FC9CB65" w14:textId="28675E93" w:rsidR="007E45CB" w:rsidRDefault="00640DF3">
      <w:pPr>
        <w:ind w:firstLine="567"/>
        <w:jc w:val="both"/>
      </w:pPr>
      <w:r w:rsidRPr="00640DF3">
        <w:rPr>
          <w:b/>
          <w:color w:val="auto"/>
          <w:szCs w:val="24"/>
        </w:rPr>
        <w:t>Аннотация.</w:t>
      </w:r>
      <w:r w:rsidRPr="00640DF3">
        <w:rPr>
          <w:color w:val="auto"/>
          <w:szCs w:val="24"/>
        </w:rPr>
        <w:t xml:space="preserve"> </w:t>
      </w:r>
      <w:r w:rsidR="008B024C">
        <w:t xml:space="preserve">Уран является одним из видов топлива для ядерной энергетики и рассматривается как стратегический материал для военных целей и обеспечения энергетической независимости страны. Традиционный способ добычи заключается в извлечении руды из недр, ее дроблении и обработке для получения искомых минералов. В технологии подземного скважинного выщелачивания (ПСВ), также известного как добыча растворением, руда остается на месте залегания, и через нее прокачиваются жидкости для выщелачивания минералов. </w:t>
      </w:r>
    </w:p>
    <w:p w14:paraId="6B8CA606" w14:textId="77777777" w:rsidR="007E45CB" w:rsidRDefault="008B024C">
      <w:pPr>
        <w:ind w:firstLine="567"/>
        <w:jc w:val="both"/>
      </w:pPr>
      <w:r>
        <w:t xml:space="preserve">В статье дана механико-математическая модель расчета деформированного состояния кровли камер ПСВ урана. При подземной разработке полезных ископаемых методом ПСВ размываемый массив горных пород испытывает комплекс переменных напряжений и деформаций, приводящих к сдвижению и разрушению пород. Образование камер ПСВ при размыве массива осадочных пород приводит к нарушению исходного напряженного состояния массива, деформации пород и обрушению кровли камер. Состояние горного массива во многом зависит от применяемых систем ПСВ. Очистные камеры ПСВ отрабатываются секторами вокруг добычной скважины. Отработка секторов ведется </w:t>
      </w:r>
      <w:proofErr w:type="spellStart"/>
      <w:r>
        <w:t>гидроразмывом</w:t>
      </w:r>
      <w:proofErr w:type="spellEnd"/>
      <w:r>
        <w:t xml:space="preserve"> рабочей жидкости горных пород с углами раскрытия α</w:t>
      </w:r>
      <w:proofErr w:type="spellStart"/>
      <w:r>
        <w:rPr>
          <w:vertAlign w:val="subscript"/>
        </w:rPr>
        <w:t>min</w:t>
      </w:r>
      <w:proofErr w:type="spellEnd"/>
      <w:r>
        <w:t xml:space="preserve"> </w:t>
      </w:r>
      <w:r>
        <w:object w:dxaOrig="297" w:dyaOrig="236" w14:anchorId="2F0B21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2pt" o:ole="">
            <v:imagedata r:id="rId7" o:title=""/>
          </v:shape>
          <o:OLEObject Type="Embed" ProgID="Equation.3" ShapeID="_x0000_i1025" DrawAspect="Content" ObjectID="_1843220570" r:id="rId8"/>
        </w:object>
      </w:r>
      <w:r>
        <w:t>α</w:t>
      </w:r>
      <w:proofErr w:type="spellStart"/>
      <w:r>
        <w:rPr>
          <w:vertAlign w:val="subscript"/>
        </w:rPr>
        <w:t>max</w:t>
      </w:r>
      <w:proofErr w:type="spellEnd"/>
      <w:r>
        <w:t xml:space="preserve"> при радиусах размыва </w:t>
      </w:r>
      <w:proofErr w:type="spellStart"/>
      <w:r w:rsidRPr="00776A38">
        <w:rPr>
          <w:i/>
        </w:rPr>
        <w:t>R</w:t>
      </w:r>
      <w:r w:rsidRPr="00776A38">
        <w:rPr>
          <w:i/>
          <w:vertAlign w:val="subscript"/>
        </w:rPr>
        <w:t>min</w:t>
      </w:r>
      <w:proofErr w:type="spellEnd"/>
      <w:r>
        <w:t xml:space="preserve"> </w:t>
      </w:r>
      <w:r>
        <w:object w:dxaOrig="297" w:dyaOrig="236" w14:anchorId="590369FF">
          <v:shape id="_x0000_i1026" type="#_x0000_t75" style="width:15pt;height:12pt" o:ole="">
            <v:imagedata r:id="rId7" o:title=""/>
          </v:shape>
          <o:OLEObject Type="Embed" ProgID="Equation.3" ShapeID="_x0000_i1026" DrawAspect="Content" ObjectID="_1843220571" r:id="rId9"/>
        </w:object>
      </w:r>
      <w:r>
        <w:t xml:space="preserve"> </w:t>
      </w:r>
      <w:proofErr w:type="spellStart"/>
      <w:r w:rsidRPr="00776A38">
        <w:rPr>
          <w:i/>
        </w:rPr>
        <w:t>R</w:t>
      </w:r>
      <w:r w:rsidRPr="00776A38">
        <w:rPr>
          <w:i/>
          <w:vertAlign w:val="subscript"/>
        </w:rPr>
        <w:t>max</w:t>
      </w:r>
      <w:proofErr w:type="spellEnd"/>
      <w:r>
        <w:t xml:space="preserve"> в зависимости от физико-механических свойств пород и устойчивости обнаженной кровли.</w:t>
      </w:r>
    </w:p>
    <w:p w14:paraId="0DCA2733" w14:textId="4341B7B8" w:rsidR="007E45CB" w:rsidRPr="00640DF3" w:rsidRDefault="008B024C">
      <w:pPr>
        <w:ind w:firstLine="708"/>
        <w:jc w:val="both"/>
      </w:pPr>
      <w:r>
        <w:rPr>
          <w:b/>
        </w:rPr>
        <w:lastRenderedPageBreak/>
        <w:t xml:space="preserve">Ключевые слова: </w:t>
      </w:r>
      <w:r>
        <w:t>подземное скважинное выщелачивание, уран, механико-математическая модель, деформированное состояние, кровли камер, напряжение, разрушение пород</w:t>
      </w:r>
      <w:r w:rsidR="00640DF3" w:rsidRPr="00640DF3">
        <w:t>.</w:t>
      </w:r>
    </w:p>
    <w:p w14:paraId="015CD8C5" w14:textId="77777777" w:rsidR="007E45CB" w:rsidRPr="00640DF3" w:rsidRDefault="007E45CB"/>
    <w:p w14:paraId="61F4AF2B" w14:textId="5F131E7C" w:rsidR="007E45CB" w:rsidRPr="00776A38" w:rsidRDefault="00640DF3">
      <w:pPr>
        <w:ind w:firstLine="708"/>
        <w:jc w:val="both"/>
        <w:rPr>
          <w:lang w:val="en-US"/>
        </w:rPr>
      </w:pPr>
      <w:r>
        <w:rPr>
          <w:b/>
          <w:lang w:val="en-US"/>
        </w:rPr>
        <w:t>Abstract</w:t>
      </w:r>
      <w:r w:rsidR="008B024C" w:rsidRPr="00776A38">
        <w:rPr>
          <w:b/>
          <w:lang w:val="en-US"/>
        </w:rPr>
        <w:t>.</w:t>
      </w:r>
      <w:r w:rsidR="008B024C" w:rsidRPr="00776A38">
        <w:rPr>
          <w:lang w:val="en-US"/>
        </w:rPr>
        <w:t xml:space="preserve"> Uranium is a type of nuclear fuel and is considered a strategic material for military purposes and for ensuring national energy independence. Traditional mining involves extracting ore from the ground, crushing it, and processing it to obtain the desired minerals. In-situ leaching (ISL) technology, also known as solution mining, leaves the ore in situ and pumps liquids through it to leach the minerals.</w:t>
      </w:r>
    </w:p>
    <w:p w14:paraId="02F0E7E8" w14:textId="77777777" w:rsidR="007E45CB" w:rsidRPr="00776A38" w:rsidRDefault="008B024C">
      <w:pPr>
        <w:jc w:val="both"/>
        <w:rPr>
          <w:lang w:val="en-US"/>
        </w:rPr>
      </w:pPr>
      <w:r w:rsidRPr="00776A38">
        <w:rPr>
          <w:lang w:val="en-US"/>
        </w:rPr>
        <w:t xml:space="preserve">This article presents a mechanical and mathematical model for calculating the deformation state of the roof of uranium ISL chambers. During underground mining using the ISL method, the eroded rock mass experiences a complex set of alternating stresses and strains, leading to rock displacement and fracture. The formation of ISL chambers during erosion of a sedimentary rock mass leads to a disruption of the original stress state of the mass, rock deformation, and roof collapse of the chambers. The ISL cleaning chambers are developed in sectors around the production well. The sectors are developed by hydraulically flushing the rock with working fluid at opening angles of </w:t>
      </w:r>
      <w:r>
        <w:t>α</w:t>
      </w:r>
      <w:r w:rsidRPr="00776A38">
        <w:rPr>
          <w:lang w:val="en-US"/>
        </w:rPr>
        <w:t xml:space="preserve">min </w:t>
      </w:r>
      <w:r>
        <w:object w:dxaOrig="297" w:dyaOrig="236" w14:anchorId="73064881">
          <v:shape id="_x0000_i1027" type="#_x0000_t75" style="width:15pt;height:12pt" o:ole="">
            <v:imagedata r:id="rId7" o:title=""/>
          </v:shape>
          <o:OLEObject Type="Embed" ProgID="Equation.3" ShapeID="_x0000_i1027" DrawAspect="Content" ObjectID="_1843220572" r:id="rId10"/>
        </w:object>
      </w:r>
      <w:r>
        <w:t>α</w:t>
      </w:r>
      <w:r w:rsidRPr="00776A38">
        <w:rPr>
          <w:lang w:val="en-US"/>
        </w:rPr>
        <w:t xml:space="preserve">max, with washout radii of </w:t>
      </w:r>
      <w:proofErr w:type="spellStart"/>
      <w:r w:rsidRPr="00776A38">
        <w:rPr>
          <w:lang w:val="en-US"/>
        </w:rPr>
        <w:t>Rmin</w:t>
      </w:r>
      <w:proofErr w:type="spellEnd"/>
      <w:r w:rsidRPr="00776A38">
        <w:rPr>
          <w:lang w:val="en-US"/>
        </w:rPr>
        <w:t xml:space="preserve"> </w:t>
      </w:r>
      <w:r>
        <w:object w:dxaOrig="297" w:dyaOrig="236" w14:anchorId="53187A24">
          <v:shape id="_x0000_i1028" type="#_x0000_t75" style="width:15pt;height:12pt" o:ole="">
            <v:imagedata r:id="rId7" o:title=""/>
          </v:shape>
          <o:OLEObject Type="Embed" ProgID="Equation.3" ShapeID="_x0000_i1028" DrawAspect="Content" ObjectID="_1843220573" r:id="rId11"/>
        </w:object>
      </w:r>
      <w:r w:rsidRPr="00776A38">
        <w:rPr>
          <w:lang w:val="en-US"/>
        </w:rPr>
        <w:t xml:space="preserve"> </w:t>
      </w:r>
      <w:proofErr w:type="spellStart"/>
      <w:r w:rsidRPr="00776A38">
        <w:rPr>
          <w:lang w:val="en-US"/>
        </w:rPr>
        <w:t>Rmax</w:t>
      </w:r>
      <w:proofErr w:type="spellEnd"/>
      <w:r w:rsidRPr="00776A38">
        <w:rPr>
          <w:lang w:val="en-US"/>
        </w:rPr>
        <w:t>, depending on the physical and mechanical properties of the rock and the stability of the exposed roof.</w:t>
      </w:r>
    </w:p>
    <w:p w14:paraId="6EFD61B5" w14:textId="680C8470" w:rsidR="007E45CB" w:rsidRPr="00776A38" w:rsidRDefault="008B024C">
      <w:pPr>
        <w:ind w:firstLine="708"/>
        <w:jc w:val="both"/>
        <w:rPr>
          <w:lang w:val="en-US"/>
        </w:rPr>
      </w:pPr>
      <w:r w:rsidRPr="00776A38">
        <w:rPr>
          <w:b/>
          <w:lang w:val="en-US"/>
        </w:rPr>
        <w:t>Keywords:</w:t>
      </w:r>
      <w:r w:rsidRPr="00776A38">
        <w:rPr>
          <w:lang w:val="en-US"/>
        </w:rPr>
        <w:t xml:space="preserve"> In-situ leaching, uranium, mechanical-mathematical model, deformed state, chamber roofs, stress, rock failure</w:t>
      </w:r>
      <w:r w:rsidR="00640DF3">
        <w:rPr>
          <w:lang w:val="en-US"/>
        </w:rPr>
        <w:t>.</w:t>
      </w:r>
    </w:p>
    <w:p w14:paraId="7D949DCD" w14:textId="77777777" w:rsidR="007E45CB" w:rsidRDefault="007E45CB">
      <w:pPr>
        <w:pStyle w:val="Style2"/>
        <w:widowControl/>
        <w:ind w:firstLine="708"/>
        <w:jc w:val="both"/>
      </w:pPr>
    </w:p>
    <w:p w14:paraId="4976AEB8" w14:textId="77777777" w:rsidR="007E45CB" w:rsidRDefault="008B024C">
      <w:pPr>
        <w:jc w:val="center"/>
      </w:pPr>
      <w:r>
        <w:rPr>
          <w:b/>
        </w:rPr>
        <w:t>Введение</w:t>
      </w:r>
    </w:p>
    <w:p w14:paraId="69199C63" w14:textId="77777777" w:rsidR="007E45CB" w:rsidRDefault="008B024C">
      <w:pPr>
        <w:ind w:firstLine="720"/>
        <w:jc w:val="both"/>
      </w:pPr>
      <w:r>
        <w:t xml:space="preserve">Уран является одним из видов топлива для ядерной энергетики и рассматривается как стратегический материал для военных целей и обеспечения энергетической независимости страны. Традиционный способ добычи заключается в извлечении руды из недр, ее дроблении и обработке для получения искомых минералов. В технологии подземного скважинного выщелачивания (ПСВ), также известного как добыча растворением, руда остается на месте залегания, и через нее прокачиваются жидкости для выщелачивания минералов [1]. Совершенно очевидно, что возможности способа подземного скважинного выщелачивания еще далеко не раскрыты, применение его сегодня основано в первую очередь на сравнительно небольшом практическом опыте предыдущих лет. Метод подземного скважинного выщелачивания является наиболее привлекательным способом добычи урана с точки зрения упрощенности технологических операций (рис. 1). </w:t>
      </w:r>
    </w:p>
    <w:p w14:paraId="1691701D" w14:textId="77777777" w:rsidR="007E45CB" w:rsidRDefault="007E45CB">
      <w:pPr>
        <w:ind w:firstLine="720"/>
        <w:jc w:val="both"/>
      </w:pPr>
    </w:p>
    <w:p w14:paraId="6486BC75" w14:textId="77777777" w:rsidR="007E45CB" w:rsidRDefault="008B024C">
      <w:pPr>
        <w:jc w:val="center"/>
      </w:pPr>
      <w:r>
        <w:rPr>
          <w:noProof/>
        </w:rPr>
        <w:drawing>
          <wp:inline distT="0" distB="0" distL="0" distR="0" wp14:anchorId="6D12ABE4" wp14:editId="4B31F16C">
            <wp:extent cx="5487543" cy="3086989"/>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2">
                      <a:grayscl/>
                    </a:blip>
                    <a:srcRect/>
                    <a:stretch/>
                  </pic:blipFill>
                  <pic:spPr>
                    <a:xfrm>
                      <a:off x="0" y="0"/>
                      <a:ext cx="5487543" cy="3086989"/>
                    </a:xfrm>
                    <a:prstGeom prst="rect">
                      <a:avLst/>
                    </a:prstGeom>
                  </pic:spPr>
                </pic:pic>
              </a:graphicData>
            </a:graphic>
          </wp:inline>
        </w:drawing>
      </w:r>
    </w:p>
    <w:p w14:paraId="1FF8CFFD" w14:textId="77777777" w:rsidR="007E45CB" w:rsidRPr="00640DF3" w:rsidRDefault="008B024C" w:rsidP="00640DF3">
      <w:pPr>
        <w:rPr>
          <w:iCs/>
        </w:rPr>
      </w:pPr>
      <w:r w:rsidRPr="00640DF3">
        <w:rPr>
          <w:bCs/>
          <w:iCs/>
        </w:rPr>
        <w:t>Рис. 1.</w:t>
      </w:r>
      <w:r w:rsidRPr="00640DF3">
        <w:rPr>
          <w:iCs/>
        </w:rPr>
        <w:t xml:space="preserve"> Метод подземного скважинного выщелачивания добычи и технологические операции /</w:t>
      </w:r>
    </w:p>
    <w:p w14:paraId="274FDD93" w14:textId="77777777" w:rsidR="007E45CB" w:rsidRPr="00640DF3" w:rsidRDefault="008B024C" w:rsidP="00640DF3">
      <w:pPr>
        <w:jc w:val="both"/>
        <w:rPr>
          <w:bCs/>
          <w:lang w:val="en-US"/>
        </w:rPr>
      </w:pPr>
      <w:r w:rsidRPr="00640DF3">
        <w:rPr>
          <w:bCs/>
          <w:i/>
          <w:lang w:val="en-US"/>
        </w:rPr>
        <w:t>Fig. 1. In-situ leaching method and process operations</w:t>
      </w:r>
    </w:p>
    <w:p w14:paraId="3DF420E0" w14:textId="77777777" w:rsidR="007E45CB" w:rsidRPr="00640DF3" w:rsidRDefault="007E45CB" w:rsidP="00640DF3">
      <w:pPr>
        <w:jc w:val="both"/>
        <w:rPr>
          <w:bCs/>
          <w:lang w:val="en-US"/>
        </w:rPr>
      </w:pPr>
    </w:p>
    <w:p w14:paraId="599E0E5C" w14:textId="77777777" w:rsidR="007E45CB" w:rsidRDefault="008B024C">
      <w:pPr>
        <w:ind w:firstLine="567"/>
        <w:jc w:val="both"/>
      </w:pPr>
      <w:r>
        <w:lastRenderedPageBreak/>
        <w:t>Разработка любого гидрогенного месторождения урана осуществляется наиболее простым, высокоэффективным и оригинальным методом подземного скважинного выщелачивания урана.</w:t>
      </w:r>
    </w:p>
    <w:p w14:paraId="1F99C939" w14:textId="77777777" w:rsidR="007E45CB" w:rsidRDefault="008B024C">
      <w:pPr>
        <w:ind w:firstLine="567"/>
        <w:jc w:val="both"/>
      </w:pPr>
      <w:r>
        <w:t xml:space="preserve">При подземной разработке полезных ископаемых методом ПСВ размываемый массив горных пород испытывает комплекс переменных напряжений и деформаций, приводящих к сдвижению и разрушению пород. Образование камер ПСВ при размыве массива осадочных пород приводит к нарушению исходного напряженного состояния массива, деформации пород и обрушению кровли камер. Состояние горного массива во многом зависит от применяемых систем ПСВ. Очистные камеры ПСВ отрабатываются секторами вокруг добычной скважины. Отработка секторов ведется </w:t>
      </w:r>
      <w:proofErr w:type="spellStart"/>
      <w:r>
        <w:t>гидроразмывом</w:t>
      </w:r>
      <w:proofErr w:type="spellEnd"/>
      <w:r>
        <w:t xml:space="preserve"> рабочей жидкости горных пород с углами раскрытия α</w:t>
      </w:r>
      <w:proofErr w:type="spellStart"/>
      <w:r>
        <w:rPr>
          <w:vertAlign w:val="subscript"/>
        </w:rPr>
        <w:t>min</w:t>
      </w:r>
      <w:proofErr w:type="spellEnd"/>
      <w:r>
        <w:t xml:space="preserve"> </w:t>
      </w:r>
      <w:r>
        <w:object w:dxaOrig="297" w:dyaOrig="236" w14:anchorId="77BFBD2C">
          <v:shape id="_x0000_i1029" type="#_x0000_t75" style="width:15pt;height:12pt" o:ole="">
            <v:imagedata r:id="rId7" o:title=""/>
          </v:shape>
          <o:OLEObject Type="Embed" ProgID="Equation.3" ShapeID="_x0000_i1029" DrawAspect="Content" ObjectID="_1843220574" r:id="rId13"/>
        </w:object>
      </w:r>
      <w:r w:rsidR="00FA05A0">
        <w:t xml:space="preserve"> </w:t>
      </w:r>
      <w:r>
        <w:t>α</w:t>
      </w:r>
      <w:proofErr w:type="spellStart"/>
      <w:r>
        <w:rPr>
          <w:vertAlign w:val="subscript"/>
        </w:rPr>
        <w:t>max</w:t>
      </w:r>
      <w:proofErr w:type="spellEnd"/>
      <w:r>
        <w:t xml:space="preserve"> при радиусах размыва </w:t>
      </w:r>
      <w:proofErr w:type="spellStart"/>
      <w:r>
        <w:t>R</w:t>
      </w:r>
      <w:r>
        <w:rPr>
          <w:vertAlign w:val="subscript"/>
        </w:rPr>
        <w:t>min</w:t>
      </w:r>
      <w:proofErr w:type="spellEnd"/>
      <w:r>
        <w:t xml:space="preserve"> </w:t>
      </w:r>
      <w:r>
        <w:object w:dxaOrig="297" w:dyaOrig="236" w14:anchorId="11C930EF">
          <v:shape id="_x0000_i1030" type="#_x0000_t75" style="width:15pt;height:12pt" o:ole="">
            <v:imagedata r:id="rId7" o:title=""/>
          </v:shape>
          <o:OLEObject Type="Embed" ProgID="Equation.3" ShapeID="_x0000_i1030" DrawAspect="Content" ObjectID="_1843220575" r:id="rId14"/>
        </w:object>
      </w:r>
      <w:r>
        <w:t xml:space="preserve"> </w:t>
      </w:r>
      <w:proofErr w:type="spellStart"/>
      <w:r>
        <w:t>R</w:t>
      </w:r>
      <w:r>
        <w:rPr>
          <w:vertAlign w:val="subscript"/>
        </w:rPr>
        <w:t>max</w:t>
      </w:r>
      <w:proofErr w:type="spellEnd"/>
      <w:r>
        <w:t xml:space="preserve"> в зависимости от физико-механических свойств пород и устойчивости обнаженной кровли.</w:t>
      </w:r>
    </w:p>
    <w:p w14:paraId="69C95577" w14:textId="77777777" w:rsidR="007E45CB" w:rsidRDefault="008B024C">
      <w:pPr>
        <w:ind w:firstLine="567"/>
        <w:jc w:val="both"/>
      </w:pPr>
      <w:r>
        <w:rPr>
          <w:b/>
        </w:rPr>
        <w:t>Цель исследования.</w:t>
      </w:r>
      <w:r>
        <w:t xml:space="preserve"> Исследование механико-математической модели для расчета деформированного состояния кровли урановой камеры ПСВ проводится в условиях комплекса знакопеременных напряжений и деформаций, приводящих к перемещению и разрушению горных пород.</w:t>
      </w:r>
    </w:p>
    <w:p w14:paraId="6BE09430" w14:textId="77777777" w:rsidR="007E45CB" w:rsidRDefault="008B024C">
      <w:pPr>
        <w:ind w:firstLine="567"/>
        <w:jc w:val="both"/>
      </w:pPr>
      <w:r>
        <w:rPr>
          <w:b/>
        </w:rPr>
        <w:t>Методология</w:t>
      </w:r>
    </w:p>
    <w:p w14:paraId="21A1ED1A" w14:textId="77777777" w:rsidR="007E45CB" w:rsidRDefault="008B024C">
      <w:pPr>
        <w:ind w:firstLine="510"/>
        <w:jc w:val="both"/>
      </w:pPr>
      <w:r>
        <w:t>В практике ПСВ размыв камер ведется непрерывно вплоть до обрушения. Это позволяет определять не предельную по времени величину устойчивости кровли, а предельно допустимую величину пролета. При этом требования к запасу прочности кровли могут быть снижены [2].</w:t>
      </w:r>
    </w:p>
    <w:p w14:paraId="5C11B511" w14:textId="77777777" w:rsidR="007E45CB" w:rsidRDefault="008B024C">
      <w:pPr>
        <w:ind w:firstLine="510"/>
        <w:jc w:val="both"/>
      </w:pPr>
      <w:r>
        <w:t xml:space="preserve">Вмещающими породами при отработке залежей полезных ископаемых методом ПСВ являются толщи галечников, конгломератов, песчано-глинистых отложений и глин, обладающие </w:t>
      </w:r>
      <w:proofErr w:type="gramStart"/>
      <w:r>
        <w:t>упруго-пластическими</w:t>
      </w:r>
      <w:proofErr w:type="gramEnd"/>
      <w:r>
        <w:t xml:space="preserve"> свойствами с достаточно быстрым переходом от упругих деформаций к деформациям ползучести [3].</w:t>
      </w:r>
    </w:p>
    <w:p w14:paraId="2E5C36FA" w14:textId="77777777" w:rsidR="007E45CB" w:rsidRDefault="008B024C">
      <w:pPr>
        <w:ind w:firstLine="510"/>
        <w:jc w:val="both"/>
      </w:pPr>
      <w:r>
        <w:t xml:space="preserve">Зависимость между напряжениями и деформациями является линейной в зоне упругости (участок от 0 до </w:t>
      </w:r>
      <w:r w:rsidRPr="00990D3F">
        <w:t>Х</w:t>
      </w:r>
      <w:r>
        <w:t>), следовательно</w:t>
      </w:r>
      <w:r w:rsidR="00FA05A0">
        <w:t>,</w:t>
      </w:r>
      <w:r>
        <w:t xml:space="preserve"> </w:t>
      </w:r>
      <w:proofErr w:type="spellStart"/>
      <w:r w:rsidRPr="00FA05A0">
        <w:rPr>
          <w:i/>
        </w:rPr>
        <w:t>G</w:t>
      </w:r>
      <w:r w:rsidRPr="00FA05A0">
        <w:rPr>
          <w:i/>
          <w:vertAlign w:val="subscript"/>
        </w:rPr>
        <w:t>х</w:t>
      </w:r>
      <w:proofErr w:type="spellEnd"/>
      <w:r w:rsidRPr="00FA05A0">
        <w:rPr>
          <w:i/>
        </w:rPr>
        <w:t xml:space="preserve"> </w:t>
      </w:r>
      <w:r>
        <w:t xml:space="preserve">= </w:t>
      </w:r>
      <w:proofErr w:type="spellStart"/>
      <w:r w:rsidRPr="00FA05A0">
        <w:rPr>
          <w:i/>
        </w:rPr>
        <w:t>Е</w:t>
      </w:r>
      <w:r>
        <w:t>ε</w:t>
      </w:r>
      <w:r w:rsidRPr="00FA05A0">
        <w:rPr>
          <w:i/>
          <w:vertAlign w:val="subscript"/>
        </w:rPr>
        <w:t>х</w:t>
      </w:r>
      <w:proofErr w:type="spellEnd"/>
      <w:r>
        <w:t xml:space="preserve"> (Е – модуль Юнга, </w:t>
      </w:r>
      <w:proofErr w:type="spellStart"/>
      <w:r>
        <w:t>ε</w:t>
      </w:r>
      <w:r>
        <w:rPr>
          <w:vertAlign w:val="subscript"/>
        </w:rPr>
        <w:t>х</w:t>
      </w:r>
      <w:proofErr w:type="spellEnd"/>
      <w:r>
        <w:t xml:space="preserve"> – деформация). </w:t>
      </w:r>
    </w:p>
    <w:p w14:paraId="22B5DA95" w14:textId="77777777" w:rsidR="00FA05A0" w:rsidRDefault="008B024C">
      <w:pPr>
        <w:ind w:firstLine="510"/>
        <w:jc w:val="both"/>
      </w:pPr>
      <w:r>
        <w:t xml:space="preserve">В пределах участка </w:t>
      </w:r>
      <w:r w:rsidRPr="00990D3F">
        <w:t>XY</w:t>
      </w:r>
      <w:r>
        <w:rPr>
          <w:i/>
        </w:rPr>
        <w:t xml:space="preserve"> </w:t>
      </w:r>
      <w:r w:rsidR="00FA05A0">
        <w:t xml:space="preserve">горная порода </w:t>
      </w:r>
      <w:r>
        <w:t xml:space="preserve">при увеличении нагрузки ведет еще себя как упругое тело (остаточной деформации не наблюдается). Точка </w:t>
      </w:r>
      <w:r w:rsidRPr="00990D3F">
        <w:t>Y</w:t>
      </w:r>
      <w:r>
        <w:t xml:space="preserve"> есть предел упругости. </w:t>
      </w:r>
    </w:p>
    <w:p w14:paraId="358F3DBA" w14:textId="77777777" w:rsidR="007E45CB" w:rsidRDefault="008B024C">
      <w:pPr>
        <w:ind w:firstLine="510"/>
        <w:jc w:val="both"/>
      </w:pPr>
      <w:r>
        <w:t xml:space="preserve">Частное от деления скорости изменения напряжения на скорость изменения деформации в любой точке отрезка </w:t>
      </w:r>
      <w:r w:rsidRPr="00990D3F">
        <w:t xml:space="preserve">XY </w:t>
      </w:r>
      <w:r>
        <w:t xml:space="preserve">есть модуль упругости </w:t>
      </w:r>
      <w:r w:rsidR="00FA05A0">
        <w:t xml:space="preserve">      </w:t>
      </w:r>
      <w:r>
        <w:object w:dxaOrig="672" w:dyaOrig="698" w14:anchorId="6E66EA8F">
          <v:shape id="_x0000_i1031" type="#_x0000_t75" style="width:33.75pt;height:35.25pt" o:ole="">
            <v:imagedata r:id="rId15" o:title=""/>
          </v:shape>
          <o:OLEObject Type="Embed" ProgID="Equation.3" ShapeID="_x0000_i1031" DrawAspect="Content" ObjectID="_1843220576" r:id="rId16"/>
        </w:object>
      </w:r>
      <w:r>
        <w:t>.</w:t>
      </w:r>
    </w:p>
    <w:p w14:paraId="533FD9DE" w14:textId="77777777" w:rsidR="007E45CB" w:rsidRDefault="008B024C">
      <w:pPr>
        <w:ind w:firstLine="510"/>
        <w:jc w:val="both"/>
      </w:pPr>
      <w:r>
        <w:t xml:space="preserve">При дальнейшем росте нагрузки (участок </w:t>
      </w:r>
      <w:r w:rsidRPr="00990D3F">
        <w:t>Y</w:t>
      </w:r>
      <w:r w:rsidR="00FA05A0" w:rsidRPr="00990D3F">
        <w:t>–</w:t>
      </w:r>
      <w:r w:rsidRPr="00990D3F">
        <w:t>X</w:t>
      </w:r>
      <w:r>
        <w:t xml:space="preserve">) в породе возникают остаточные деформации (порода переходит в стадию пластической деформации). Дальнейшее нарастание нагрузки вызывает пластическое течение в породе (на участке кривой </w:t>
      </w:r>
      <w:r w:rsidRPr="00FA05A0">
        <w:rPr>
          <w:i/>
        </w:rPr>
        <w:t>t</w:t>
      </w:r>
      <w:r>
        <w:rPr>
          <w:vertAlign w:val="subscript"/>
        </w:rPr>
        <w:t xml:space="preserve">∞ </w:t>
      </w:r>
      <w:r>
        <w:t xml:space="preserve">до точки β'). При дальнейшем росте нагрузки и достижении времени </w:t>
      </w:r>
      <w:r w:rsidRPr="00FA05A0">
        <w:rPr>
          <w:i/>
        </w:rPr>
        <w:t>t</w:t>
      </w:r>
      <w:r>
        <w:rPr>
          <w:vertAlign w:val="subscript"/>
        </w:rPr>
        <w:t xml:space="preserve">3 </w:t>
      </w:r>
      <w:r w:rsidR="00FA05A0">
        <w:t>(точка β')</w:t>
      </w:r>
      <w:r>
        <w:t xml:space="preserve"> порода разрушается [4–7].</w:t>
      </w:r>
    </w:p>
    <w:p w14:paraId="5395F68F" w14:textId="77777777" w:rsidR="007E45CB" w:rsidRDefault="008B024C">
      <w:pPr>
        <w:ind w:firstLine="510"/>
        <w:jc w:val="both"/>
      </w:pPr>
      <w:r>
        <w:t xml:space="preserve">При ПСВ урана в техногенных горных породах месторождений поведение кровли очистных камер будет проходить через все рассмотренные состояния вплоть до обрушения. </w:t>
      </w:r>
    </w:p>
    <w:p w14:paraId="3B20AEC8" w14:textId="77777777" w:rsidR="007E45CB" w:rsidRDefault="008B024C">
      <w:pPr>
        <w:ind w:firstLine="510"/>
        <w:jc w:val="both"/>
      </w:pPr>
      <w:r>
        <w:rPr>
          <w:noProof/>
        </w:rPr>
        <w:lastRenderedPageBreak/>
        <w:drawing>
          <wp:anchor distT="0" distB="0" distL="114300" distR="114300" simplePos="0" relativeHeight="251658240" behindDoc="0" locked="0" layoutInCell="1" allowOverlap="1" wp14:anchorId="7D415074" wp14:editId="4DB8708B">
            <wp:simplePos x="0" y="0"/>
            <wp:positionH relativeFrom="column">
              <wp:posOffset>745490</wp:posOffset>
            </wp:positionH>
            <wp:positionV relativeFrom="paragraph">
              <wp:posOffset>791210</wp:posOffset>
            </wp:positionV>
            <wp:extent cx="3932555" cy="4686300"/>
            <wp:effectExtent l="0" t="0" r="0" b="0"/>
            <wp:wrapTopAndBottom/>
            <wp:docPr id="3" name="Picture 3"/>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7"/>
                    <a:srcRect/>
                    <a:stretch/>
                  </pic:blipFill>
                  <pic:spPr>
                    <a:xfrm>
                      <a:off x="0" y="0"/>
                      <a:ext cx="3932555" cy="4686300"/>
                    </a:xfrm>
                    <a:prstGeom prst="rect">
                      <a:avLst/>
                    </a:prstGeom>
                  </pic:spPr>
                </pic:pic>
              </a:graphicData>
            </a:graphic>
          </wp:anchor>
        </w:drawing>
      </w:r>
      <w:r>
        <w:t>Схема к росту устойчивости обнажений кровли очистных камер ПСВ при секторном размыве рабочей жидкости приведена на рисунке 2 [8–11].</w:t>
      </w:r>
    </w:p>
    <w:p w14:paraId="6FDDF888" w14:textId="77777777" w:rsidR="007E45CB" w:rsidRDefault="007E45CB">
      <w:pPr>
        <w:ind w:firstLine="510"/>
        <w:jc w:val="both"/>
      </w:pPr>
    </w:p>
    <w:p w14:paraId="31947D5B" w14:textId="77777777" w:rsidR="007E45CB" w:rsidRDefault="007E45CB">
      <w:pPr>
        <w:jc w:val="both"/>
      </w:pPr>
    </w:p>
    <w:p w14:paraId="2899E0F4" w14:textId="77777777" w:rsidR="007E45CB" w:rsidRDefault="007E45CB">
      <w:pPr>
        <w:ind w:firstLine="709"/>
        <w:jc w:val="both"/>
      </w:pPr>
    </w:p>
    <w:p w14:paraId="3257C2C3" w14:textId="77777777" w:rsidR="007E45CB" w:rsidRPr="00640DF3" w:rsidRDefault="008B024C" w:rsidP="00640DF3">
      <w:pPr>
        <w:rPr>
          <w:bCs/>
          <w:iCs/>
        </w:rPr>
      </w:pPr>
      <w:r w:rsidRPr="00640DF3">
        <w:rPr>
          <w:bCs/>
          <w:iCs/>
        </w:rPr>
        <w:t xml:space="preserve">Рис. 2. Схема к расчету устойчивости кровли очистных камер </w:t>
      </w:r>
      <w:r w:rsidR="00FA05A0" w:rsidRPr="00640DF3">
        <w:rPr>
          <w:bCs/>
          <w:iCs/>
        </w:rPr>
        <w:t>подземного скважинного выщелачивания</w:t>
      </w:r>
      <w:r w:rsidRPr="00640DF3">
        <w:rPr>
          <w:bCs/>
          <w:iCs/>
        </w:rPr>
        <w:t xml:space="preserve"> /</w:t>
      </w:r>
    </w:p>
    <w:p w14:paraId="6BD78FAC" w14:textId="77777777" w:rsidR="007E45CB" w:rsidRPr="00640DF3" w:rsidRDefault="008B024C" w:rsidP="00640DF3">
      <w:pPr>
        <w:rPr>
          <w:bCs/>
          <w:i/>
          <w:lang w:val="en-US"/>
        </w:rPr>
      </w:pPr>
      <w:r w:rsidRPr="00640DF3">
        <w:rPr>
          <w:bCs/>
          <w:i/>
          <w:lang w:val="en-US"/>
        </w:rPr>
        <w:t>Fig. 2. Scheme for calculating the stability of the roof of the ISL treatment chambers</w:t>
      </w:r>
    </w:p>
    <w:p w14:paraId="47AFBBB6" w14:textId="77777777" w:rsidR="007E45CB" w:rsidRPr="00776A38" w:rsidRDefault="007E45CB" w:rsidP="00640DF3">
      <w:pPr>
        <w:ind w:firstLine="709"/>
        <w:rPr>
          <w:lang w:val="en-US"/>
        </w:rPr>
      </w:pPr>
    </w:p>
    <w:p w14:paraId="3BC10345" w14:textId="77777777" w:rsidR="007E45CB" w:rsidRDefault="008B024C">
      <w:pPr>
        <w:ind w:firstLine="709"/>
        <w:jc w:val="both"/>
      </w:pPr>
      <w:r>
        <w:t xml:space="preserve">При разработке методики расчета предельно допустимого пролета обнажения кровли камер ПСВ за основу принято положение о совместности работы всех элементов камеры как единой совокупности взаимодействующих элементов. Исходя из этого принимается механико-математическая модель в виде секторной плиты площадью </w:t>
      </w:r>
      <w:r>
        <w:object w:dxaOrig="1667" w:dyaOrig="628" w14:anchorId="37C26ED2">
          <v:shape id="_x0000_i1032" type="#_x0000_t75" style="width:83.25pt;height:31.5pt" o:ole="">
            <v:imagedata r:id="rId18" o:title=""/>
          </v:shape>
          <o:OLEObject Type="Embed" ProgID="Equation.3" ShapeID="_x0000_i1032" DrawAspect="Content" ObjectID="_1843220577" r:id="rId19"/>
        </w:object>
      </w:r>
      <w:r>
        <w:t xml:space="preserve">, опирающейся по контуру на упругое основание (еще не размытый массив) и подверженной действию поперечной нагрузки </w:t>
      </w:r>
      <w:r>
        <w:object w:dxaOrig="1807" w:dyaOrig="628" w14:anchorId="39223E77">
          <v:shape id="_x0000_i1033" type="#_x0000_t75" style="width:90pt;height:31.5pt" o:ole="">
            <v:imagedata r:id="rId20" o:title=""/>
          </v:shape>
          <o:OLEObject Type="Embed" ProgID="Equation.3" ShapeID="_x0000_i1033" DrawAspect="Content" ObjectID="_1843220578" r:id="rId21"/>
        </w:object>
      </w:r>
      <w:r>
        <w:t xml:space="preserve">  и боковым усилиям </w:t>
      </w:r>
      <w:r>
        <w:object w:dxaOrig="777" w:dyaOrig="375" w14:anchorId="71C31C57">
          <v:shape id="_x0000_i1034" type="#_x0000_t75" style="width:39pt;height:18.75pt" o:ole="">
            <v:imagedata r:id="rId22" o:title=""/>
          </v:shape>
          <o:OLEObject Type="Embed" ProgID="Equation.3" ShapeID="_x0000_i1034" DrawAspect="Content" ObjectID="_1843220579" r:id="rId23"/>
        </w:object>
      </w:r>
      <w:r>
        <w:t xml:space="preserve"> где </w:t>
      </w:r>
      <w:r>
        <w:object w:dxaOrig="1440" w:dyaOrig="628" w14:anchorId="65232FE3">
          <v:shape id="_x0000_i1035" type="#_x0000_t75" style="width:1in;height:31.5pt" o:ole="">
            <v:imagedata r:id="rId24" o:title=""/>
          </v:shape>
          <o:OLEObject Type="Embed" ProgID="Equation.3" ShapeID="_x0000_i1035" DrawAspect="Content" ObjectID="_1843220580" r:id="rId25"/>
        </w:object>
      </w:r>
      <w:r>
        <w:t>.</w:t>
      </w:r>
    </w:p>
    <w:p w14:paraId="76A732D9" w14:textId="77777777" w:rsidR="00990D3F" w:rsidRDefault="00990D3F">
      <w:pPr>
        <w:ind w:firstLine="510"/>
        <w:jc w:val="both"/>
        <w:rPr>
          <w:b/>
        </w:rPr>
      </w:pPr>
    </w:p>
    <w:p w14:paraId="0756A54C" w14:textId="77777777" w:rsidR="007E45CB" w:rsidRDefault="008B024C">
      <w:pPr>
        <w:ind w:firstLine="510"/>
        <w:jc w:val="both"/>
      </w:pPr>
      <w:r>
        <w:rPr>
          <w:b/>
        </w:rPr>
        <w:t>Результаты исследований</w:t>
      </w:r>
    </w:p>
    <w:p w14:paraId="22100ED5" w14:textId="77777777" w:rsidR="007E45CB" w:rsidRDefault="008B024C">
      <w:pPr>
        <w:ind w:firstLine="510"/>
        <w:jc w:val="both"/>
      </w:pPr>
      <w:r>
        <w:t>Как показали результаты экспериментов, выбранная модель позволяет для расчета напряженно-деформированного состояния кровли сектора очистной камеры использовать положение теории пластин.</w:t>
      </w:r>
    </w:p>
    <w:p w14:paraId="5D15BA06" w14:textId="77777777" w:rsidR="007E45CB" w:rsidRDefault="008B024C">
      <w:pPr>
        <w:ind w:firstLine="510"/>
        <w:jc w:val="both"/>
      </w:pPr>
      <w:r>
        <w:lastRenderedPageBreak/>
        <w:t xml:space="preserve">При этом принимается, что деформирование кровли происходит в области </w:t>
      </w:r>
      <w:r w:rsidRPr="00990D3F">
        <w:t>0Y</w:t>
      </w:r>
      <w:r>
        <w:t xml:space="preserve"> до наступления пластической деформации, после наступления которой кровля практически теряет устойчивость и через определенное время разрушается.</w:t>
      </w:r>
    </w:p>
    <w:p w14:paraId="258E5E4F" w14:textId="77777777" w:rsidR="007E45CB" w:rsidRDefault="008B024C">
      <w:pPr>
        <w:ind w:firstLine="510"/>
        <w:jc w:val="both"/>
      </w:pPr>
      <w:r>
        <w:t xml:space="preserve">Тогда для описания взаимосвязи реактивных усилий </w:t>
      </w:r>
      <w:r w:rsidR="00990D3F">
        <w:rPr>
          <w:i/>
        </w:rPr>
        <w:t>R</w:t>
      </w:r>
      <w:r>
        <w:t xml:space="preserve"> упругое основания по контурам обнажения кровли и прогибов </w:t>
      </w:r>
      <w:r w:rsidR="00990D3F" w:rsidRPr="00990D3F">
        <w:t>ω</w:t>
      </w:r>
      <w:r>
        <w:t xml:space="preserve"> потолочины кровли будет справедлива гипотеза Винклера [12–14]:</w:t>
      </w:r>
    </w:p>
    <w:p w14:paraId="61C4C647" w14:textId="77777777" w:rsidR="007E45CB" w:rsidRDefault="007E45CB">
      <w:pPr>
        <w:ind w:firstLine="510"/>
        <w:jc w:val="both"/>
      </w:pPr>
    </w:p>
    <w:p w14:paraId="54F779DE" w14:textId="77777777" w:rsidR="007E45CB" w:rsidRDefault="008B024C">
      <w:pPr>
        <w:ind w:firstLine="510"/>
        <w:jc w:val="right"/>
      </w:pPr>
      <w:proofErr w:type="spellStart"/>
      <w:r>
        <w:rPr>
          <w:i/>
        </w:rPr>
        <w:t>Р</w:t>
      </w:r>
      <w:r>
        <w:rPr>
          <w:i/>
          <w:vertAlign w:val="subscript"/>
        </w:rPr>
        <w:t>реак</w:t>
      </w:r>
      <w:proofErr w:type="spellEnd"/>
      <w:r>
        <w:rPr>
          <w:i/>
        </w:rPr>
        <w:t>(</w:t>
      </w:r>
      <w:proofErr w:type="spellStart"/>
      <w:proofErr w:type="gramStart"/>
      <w:r>
        <w:rPr>
          <w:i/>
        </w:rPr>
        <w:t>x,y</w:t>
      </w:r>
      <w:proofErr w:type="spellEnd"/>
      <w:proofErr w:type="gramEnd"/>
      <w:r>
        <w:rPr>
          <w:i/>
        </w:rPr>
        <w:t xml:space="preserve">) = </w:t>
      </w:r>
      <w:proofErr w:type="spellStart"/>
      <w:r>
        <w:rPr>
          <w:i/>
        </w:rPr>
        <w:t>К</w:t>
      </w:r>
      <w:r w:rsidRPr="00990D3F">
        <w:t>ω</w:t>
      </w:r>
      <w:proofErr w:type="spellEnd"/>
      <w:r>
        <w:rPr>
          <w:i/>
        </w:rPr>
        <w:t>(</w:t>
      </w:r>
      <w:proofErr w:type="spellStart"/>
      <w:proofErr w:type="gramStart"/>
      <w:r>
        <w:rPr>
          <w:i/>
        </w:rPr>
        <w:t>x,y</w:t>
      </w:r>
      <w:proofErr w:type="spellEnd"/>
      <w:proofErr w:type="gramEnd"/>
      <w:r>
        <w:rPr>
          <w:i/>
        </w:rPr>
        <w:t xml:space="preserve">), </w:t>
      </w:r>
      <w:r>
        <w:tab/>
      </w:r>
      <w:r>
        <w:tab/>
      </w:r>
      <w:r>
        <w:tab/>
      </w:r>
      <w:r>
        <w:tab/>
      </w:r>
      <w:r>
        <w:tab/>
      </w:r>
      <w:r>
        <w:tab/>
        <w:t>(1)</w:t>
      </w:r>
    </w:p>
    <w:p w14:paraId="350B1EF4" w14:textId="77777777" w:rsidR="007E45CB" w:rsidRDefault="007E45CB">
      <w:pPr>
        <w:ind w:firstLine="510"/>
        <w:jc w:val="right"/>
      </w:pPr>
    </w:p>
    <w:p w14:paraId="06AF404D" w14:textId="77777777" w:rsidR="007E45CB" w:rsidRDefault="008B024C">
      <w:pPr>
        <w:jc w:val="both"/>
      </w:pPr>
      <w:r>
        <w:t xml:space="preserve">где </w:t>
      </w:r>
      <w:r>
        <w:rPr>
          <w:i/>
        </w:rPr>
        <w:t>К</w:t>
      </w:r>
      <w:r>
        <w:t xml:space="preserve"> – коэффициент постели (модуль) основания.</w:t>
      </w:r>
    </w:p>
    <w:p w14:paraId="0C426C4B" w14:textId="77777777" w:rsidR="007E45CB" w:rsidRDefault="008B024C">
      <w:pPr>
        <w:ind w:firstLine="567"/>
        <w:jc w:val="both"/>
      </w:pPr>
      <w:r>
        <w:t>Коэффициент постели с учетом неравномерной деформации опорных целиков (массива) по контуру сектора получается в виде</w:t>
      </w:r>
    </w:p>
    <w:p w14:paraId="6B413410" w14:textId="77777777" w:rsidR="007E45CB" w:rsidRDefault="007E45CB">
      <w:pPr>
        <w:ind w:firstLine="567"/>
        <w:jc w:val="both"/>
      </w:pPr>
    </w:p>
    <w:p w14:paraId="3F773A35" w14:textId="77777777" w:rsidR="007E45CB" w:rsidRDefault="008B024C">
      <w:pPr>
        <w:ind w:firstLine="567"/>
        <w:jc w:val="right"/>
      </w:pPr>
      <w:r>
        <w:object w:dxaOrig="2977" w:dyaOrig="672" w14:anchorId="11F10217">
          <v:shape id="_x0000_i1036" type="#_x0000_t75" style="width:149.25pt;height:33.75pt" o:ole="">
            <v:imagedata r:id="rId26" o:title=""/>
          </v:shape>
          <o:OLEObject Type="Embed" ProgID="Equation.3" ShapeID="_x0000_i1036" DrawAspect="Content" ObjectID="_1843220581" r:id="rId27"/>
        </w:object>
      </w:r>
      <w:proofErr w:type="gramStart"/>
      <w:r>
        <w:t xml:space="preserve">,   </w:t>
      </w:r>
      <w:proofErr w:type="gramEnd"/>
      <w:r>
        <w:t xml:space="preserve">     </w:t>
      </w:r>
      <w:r>
        <w:tab/>
      </w:r>
      <w:r>
        <w:tab/>
      </w:r>
      <w:r>
        <w:tab/>
      </w:r>
      <w:r>
        <w:tab/>
        <w:t xml:space="preserve">  </w:t>
      </w:r>
      <w:proofErr w:type="gramStart"/>
      <w:r>
        <w:t xml:space="preserve">   (</w:t>
      </w:r>
      <w:proofErr w:type="gramEnd"/>
      <w:r>
        <w:t>2)</w:t>
      </w:r>
    </w:p>
    <w:p w14:paraId="5C00C869" w14:textId="77777777" w:rsidR="007E45CB" w:rsidRDefault="007E45CB">
      <w:pPr>
        <w:ind w:firstLine="567"/>
        <w:jc w:val="right"/>
      </w:pPr>
    </w:p>
    <w:p w14:paraId="25155716" w14:textId="77777777" w:rsidR="007E45CB" w:rsidRDefault="008B024C">
      <w:pPr>
        <w:jc w:val="both"/>
      </w:pPr>
      <w:r>
        <w:t xml:space="preserve">где </w:t>
      </w:r>
      <w:r>
        <w:rPr>
          <w:i/>
        </w:rPr>
        <w:t>Е</w:t>
      </w:r>
      <w:r>
        <w:t xml:space="preserve"> – модуль упругости; </w:t>
      </w:r>
      <w:r w:rsidRPr="00990D3F">
        <w:t>μ</w:t>
      </w:r>
      <w:r>
        <w:t xml:space="preserve"> – коэффициент Пуассона; </w:t>
      </w:r>
      <w:r>
        <w:rPr>
          <w:i/>
        </w:rPr>
        <w:t xml:space="preserve">h </w:t>
      </w:r>
      <w:r>
        <w:t xml:space="preserve">– высота очистной камеры; </w:t>
      </w:r>
      <w:r w:rsidRPr="00990D3F">
        <w:t>λ</w:t>
      </w:r>
      <w:r w:rsidRPr="00990D3F">
        <w:rPr>
          <w:vertAlign w:val="subscript"/>
        </w:rPr>
        <w:t>1</w:t>
      </w:r>
      <w:r>
        <w:t xml:space="preserve"> и </w:t>
      </w:r>
      <w:r w:rsidRPr="00990D3F">
        <w:t>λ</w:t>
      </w:r>
      <w:r w:rsidRPr="00990D3F">
        <w:rPr>
          <w:vertAlign w:val="subscript"/>
        </w:rPr>
        <w:t>2</w:t>
      </w:r>
      <w:r>
        <w:t xml:space="preserve"> – отношение опорных площадей, работающих в объемном (у точки </w:t>
      </w:r>
      <w:r w:rsidRPr="00990D3F">
        <w:t>0</w:t>
      </w:r>
      <w:r>
        <w:t>) и плоском напряженном состоянии (по сторонам сектора).</w:t>
      </w:r>
    </w:p>
    <w:p w14:paraId="3EBAB2E5" w14:textId="77777777" w:rsidR="007E45CB" w:rsidRDefault="008B024C">
      <w:pPr>
        <w:ind w:firstLine="510"/>
        <w:jc w:val="both"/>
      </w:pPr>
      <w:r>
        <w:t xml:space="preserve">При определении изгиба потолочины (по оси </w:t>
      </w:r>
      <w:r w:rsidRPr="00990D3F">
        <w:t>Х</w:t>
      </w:r>
      <w:r>
        <w:t>) полагаем, что плита на целики опирается шарнирно, тогда дифференциальное уравнение изогнутой поверхности потолочины кровли сектор</w:t>
      </w:r>
      <w:r w:rsidR="00ED6CA7">
        <w:t>а в этих условиях принимает вид</w:t>
      </w:r>
    </w:p>
    <w:p w14:paraId="1B6DD51C" w14:textId="77777777" w:rsidR="007E45CB" w:rsidRDefault="007E45CB">
      <w:pPr>
        <w:ind w:firstLine="510"/>
        <w:jc w:val="both"/>
      </w:pPr>
    </w:p>
    <w:p w14:paraId="5F954572" w14:textId="77777777" w:rsidR="007E45CB" w:rsidRDefault="008B024C">
      <w:pPr>
        <w:ind w:firstLine="510"/>
        <w:jc w:val="right"/>
      </w:pPr>
      <w:r>
        <w:object w:dxaOrig="3693" w:dyaOrig="724" w14:anchorId="65E9F209">
          <v:shape id="_x0000_i1037" type="#_x0000_t75" style="width:184.5pt;height:36pt" o:ole="">
            <v:imagedata r:id="rId28" o:title=""/>
          </v:shape>
          <o:OLEObject Type="Embed" ProgID="Equation.3" ShapeID="_x0000_i1037" DrawAspect="Content" ObjectID="_1843220582" r:id="rId29"/>
        </w:object>
      </w:r>
      <w:r>
        <w:t xml:space="preserve">, </w:t>
      </w:r>
      <w:r>
        <w:tab/>
      </w:r>
      <w:r>
        <w:tab/>
      </w:r>
      <w:r>
        <w:tab/>
      </w:r>
      <w:r>
        <w:tab/>
        <w:t>(3)</w:t>
      </w:r>
    </w:p>
    <w:p w14:paraId="7C96220B" w14:textId="77777777" w:rsidR="007E45CB" w:rsidRDefault="007E45CB">
      <w:pPr>
        <w:ind w:firstLine="510"/>
        <w:jc w:val="right"/>
      </w:pPr>
    </w:p>
    <w:p w14:paraId="26A4F4F6" w14:textId="77777777" w:rsidR="007E45CB" w:rsidRDefault="008B024C">
      <w:pPr>
        <w:jc w:val="both"/>
        <w:rPr>
          <w:i/>
        </w:rPr>
      </w:pPr>
      <w:r>
        <w:t xml:space="preserve">где </w:t>
      </w:r>
      <w:r>
        <w:rPr>
          <w:i/>
        </w:rPr>
        <w:t>D</w:t>
      </w:r>
      <w:r>
        <w:t xml:space="preserve"> – жесткость плиты потолочины </w:t>
      </w:r>
      <w:r w:rsidR="00ED6CA7">
        <w:t xml:space="preserve">(в цилиндрических координатах) </w:t>
      </w:r>
      <w:r>
        <w:rPr>
          <w:i/>
        </w:rPr>
        <w:t xml:space="preserve">D </w:t>
      </w:r>
      <w:proofErr w:type="gramStart"/>
      <w:r>
        <w:rPr>
          <w:i/>
        </w:rPr>
        <w:t xml:space="preserve">=  </w:t>
      </w:r>
      <w:proofErr w:type="spellStart"/>
      <w:r>
        <w:rPr>
          <w:i/>
        </w:rPr>
        <w:t>Е</w:t>
      </w:r>
      <w:proofErr w:type="gramEnd"/>
      <w:r>
        <w:rPr>
          <w:i/>
        </w:rPr>
        <w:t>h</w:t>
      </w:r>
      <w:r>
        <w:rPr>
          <w:i/>
          <w:vertAlign w:val="subscript"/>
        </w:rPr>
        <w:t>n</w:t>
      </w:r>
      <w:proofErr w:type="spellEnd"/>
      <w:r>
        <w:rPr>
          <w:i/>
          <w:vertAlign w:val="subscript"/>
        </w:rPr>
        <w:t xml:space="preserve"> </w:t>
      </w:r>
      <w:r>
        <w:rPr>
          <w:i/>
        </w:rPr>
        <w:t>/ 12 (1</w:t>
      </w:r>
      <w:r w:rsidR="00ED6CA7">
        <w:rPr>
          <w:i/>
        </w:rPr>
        <w:t xml:space="preserve"> </w:t>
      </w:r>
      <w:r>
        <w:rPr>
          <w:i/>
        </w:rPr>
        <w:t xml:space="preserve">- </w:t>
      </w:r>
      <w:r w:rsidRPr="00ED6CA7">
        <w:t>μ</w:t>
      </w:r>
      <w:r>
        <w:rPr>
          <w:i/>
          <w:vertAlign w:val="superscript"/>
        </w:rPr>
        <w:t>2</w:t>
      </w:r>
      <w:r>
        <w:rPr>
          <w:i/>
        </w:rPr>
        <w:t xml:space="preserve">),  </w:t>
      </w:r>
    </w:p>
    <w:p w14:paraId="215649AD" w14:textId="77777777" w:rsidR="007E45CB" w:rsidRDefault="008B024C">
      <w:pPr>
        <w:ind w:firstLine="567"/>
        <w:jc w:val="both"/>
      </w:pPr>
      <w:proofErr w:type="spellStart"/>
      <w:r>
        <w:rPr>
          <w:i/>
        </w:rPr>
        <w:t>h</w:t>
      </w:r>
      <w:r>
        <w:rPr>
          <w:i/>
          <w:vertAlign w:val="subscript"/>
        </w:rPr>
        <w:t>n</w:t>
      </w:r>
      <w:proofErr w:type="spellEnd"/>
      <w:r>
        <w:t xml:space="preserve"> – толщина плиты;  </w:t>
      </w:r>
    </w:p>
    <w:p w14:paraId="06553031" w14:textId="77777777" w:rsidR="007E45CB" w:rsidRDefault="008B024C">
      <w:pPr>
        <w:ind w:firstLine="567"/>
        <w:jc w:val="both"/>
      </w:pPr>
      <w:r>
        <w:object w:dxaOrig="236" w:dyaOrig="279" w14:anchorId="5AF740A0">
          <v:shape id="_x0000_i1038" type="#_x0000_t75" style="width:12pt;height:14.25pt" o:ole="">
            <v:imagedata r:id="rId30" o:title=""/>
          </v:shape>
          <o:OLEObject Type="Embed" ProgID="Equation.3" ShapeID="_x0000_i1038" DrawAspect="Content" ObjectID="_1843220583" r:id="rId31"/>
        </w:object>
      </w:r>
      <w:r>
        <w:t xml:space="preserve"> – оператор Лапласа (</w:t>
      </w:r>
      <w:r>
        <w:object w:dxaOrig="1535" w:dyaOrig="768" w14:anchorId="5A770F8B">
          <v:shape id="_x0000_i1039" type="#_x0000_t75" style="width:76.5pt;height:38.25pt" o:ole="">
            <v:imagedata r:id="rId32" o:title=""/>
          </v:shape>
          <o:OLEObject Type="Embed" ProgID="Equation.3" ShapeID="_x0000_i1039" DrawAspect="Content" ObjectID="_1843220584" r:id="rId33"/>
        </w:object>
      </w:r>
      <w:r>
        <w:t xml:space="preserve"> – уравнение Лапласа);  </w:t>
      </w:r>
    </w:p>
    <w:p w14:paraId="0D268013" w14:textId="77777777" w:rsidR="007E45CB" w:rsidRDefault="008B024C">
      <w:pPr>
        <w:ind w:firstLine="567"/>
        <w:jc w:val="both"/>
      </w:pPr>
      <w:r w:rsidRPr="00ED6CA7">
        <w:t>ω</w:t>
      </w:r>
      <w:r>
        <w:rPr>
          <w:i/>
        </w:rPr>
        <w:t xml:space="preserve"> –</w:t>
      </w:r>
      <w:r>
        <w:t xml:space="preserve"> прогиб плиты потолочины; </w:t>
      </w:r>
      <w:proofErr w:type="spellStart"/>
      <w:r>
        <w:rPr>
          <w:i/>
        </w:rPr>
        <w:t>Р</w:t>
      </w:r>
      <w:r>
        <w:rPr>
          <w:i/>
          <w:vertAlign w:val="subscript"/>
        </w:rPr>
        <w:t>z</w:t>
      </w:r>
      <w:proofErr w:type="spellEnd"/>
      <w:r>
        <w:rPr>
          <w:i/>
        </w:rPr>
        <w:t xml:space="preserve"> </w:t>
      </w:r>
      <w:r w:rsidR="00ED6CA7">
        <w:rPr>
          <w:i/>
        </w:rPr>
        <w:t>–</w:t>
      </w:r>
      <w:r>
        <w:t xml:space="preserve"> поперечная нагрузка на потолочину; </w:t>
      </w:r>
    </w:p>
    <w:p w14:paraId="190C1C31" w14:textId="77777777" w:rsidR="007E45CB" w:rsidRDefault="008B024C">
      <w:pPr>
        <w:ind w:firstLine="567"/>
        <w:jc w:val="both"/>
      </w:pPr>
      <w:r>
        <w:object w:dxaOrig="367" w:dyaOrig="375" w14:anchorId="249C2409">
          <v:shape id="_x0000_i1040" type="#_x0000_t75" style="width:18pt;height:18.75pt" o:ole="">
            <v:imagedata r:id="rId34" o:title=""/>
          </v:shape>
          <o:OLEObject Type="Embed" ProgID="Equation.3" ShapeID="_x0000_i1040" DrawAspect="Content" ObjectID="_1843220585" r:id="rId35"/>
        </w:object>
      </w:r>
      <w:r>
        <w:t xml:space="preserve"> </w:t>
      </w:r>
      <w:r w:rsidR="00ED6CA7">
        <w:t xml:space="preserve">и </w:t>
      </w:r>
      <w:r>
        <w:object w:dxaOrig="279" w:dyaOrig="375" w14:anchorId="151F2D43">
          <v:shape id="_x0000_i1041" type="#_x0000_t75" style="width:14.25pt;height:18.75pt" o:ole="">
            <v:imagedata r:id="rId36" o:title=""/>
          </v:shape>
          <o:OLEObject Type="Embed" ProgID="Equation.3" ShapeID="_x0000_i1041" DrawAspect="Content" ObjectID="_1843220586" r:id="rId37"/>
        </w:object>
      </w:r>
      <w:r>
        <w:t xml:space="preserve"> – усилия в срединной плоскости плиты потолочины: </w:t>
      </w:r>
    </w:p>
    <w:p w14:paraId="00A23BA0" w14:textId="77777777" w:rsidR="007E45CB" w:rsidRDefault="007E45CB">
      <w:pPr>
        <w:jc w:val="both"/>
      </w:pPr>
    </w:p>
    <w:p w14:paraId="6AD628F6" w14:textId="77777777" w:rsidR="007E45CB" w:rsidRDefault="008B024C">
      <w:pPr>
        <w:ind w:firstLine="720"/>
        <w:jc w:val="right"/>
      </w:pPr>
      <w:r>
        <w:object w:dxaOrig="1440" w:dyaOrig="777" w14:anchorId="68181B76">
          <v:shape id="_x0000_i1042" type="#_x0000_t75" style="width:1in;height:39pt" o:ole="">
            <v:imagedata r:id="rId38" o:title=""/>
          </v:shape>
          <o:OLEObject Type="Embed" ProgID="Equation.3" ShapeID="_x0000_i1042" DrawAspect="Content" ObjectID="_1843220587" r:id="rId39"/>
        </w:object>
      </w:r>
      <w:proofErr w:type="gramStart"/>
      <w:r>
        <w:t xml:space="preserve">;   </w:t>
      </w:r>
      <w:proofErr w:type="gramEnd"/>
      <w:r>
        <w:t xml:space="preserve">   </w:t>
      </w:r>
      <w:r>
        <w:object w:dxaOrig="1344" w:dyaOrig="777" w14:anchorId="7FE25993">
          <v:shape id="_x0000_i1043" type="#_x0000_t75" style="width:67.5pt;height:39pt" o:ole="">
            <v:imagedata r:id="rId40" o:title=""/>
          </v:shape>
          <o:OLEObject Type="Embed" ProgID="Equation.3" ShapeID="_x0000_i1043" DrawAspect="Content" ObjectID="_1843220588" r:id="rId41"/>
        </w:object>
      </w:r>
      <w:r>
        <w:t xml:space="preserve">, </w:t>
      </w:r>
      <w:r>
        <w:tab/>
      </w:r>
      <w:r>
        <w:tab/>
      </w:r>
      <w:r>
        <w:tab/>
      </w:r>
      <w:r>
        <w:tab/>
      </w:r>
      <w:r>
        <w:tab/>
        <w:t>(4)</w:t>
      </w:r>
    </w:p>
    <w:p w14:paraId="34EE5C48" w14:textId="77777777" w:rsidR="007E45CB" w:rsidRDefault="007E45CB">
      <w:pPr>
        <w:ind w:firstLine="720"/>
        <w:jc w:val="right"/>
      </w:pPr>
    </w:p>
    <w:p w14:paraId="3756FF5D" w14:textId="77777777" w:rsidR="007E45CB" w:rsidRDefault="008B024C">
      <w:pPr>
        <w:jc w:val="both"/>
      </w:pPr>
      <w:r>
        <w:t xml:space="preserve">где </w:t>
      </w:r>
      <w:r>
        <w:rPr>
          <w:i/>
        </w:rPr>
        <w:t>G</w:t>
      </w:r>
      <w:r>
        <w:rPr>
          <w:i/>
          <w:vertAlign w:val="subscript"/>
        </w:rPr>
        <w:t>2</w:t>
      </w:r>
      <w:r w:rsidR="00ED6CA7">
        <w:t xml:space="preserve"> </w:t>
      </w:r>
      <w:r>
        <w:t xml:space="preserve">и </w:t>
      </w:r>
      <w:r>
        <w:rPr>
          <w:i/>
        </w:rPr>
        <w:t>G</w:t>
      </w:r>
      <w:r>
        <w:rPr>
          <w:i/>
          <w:vertAlign w:val="subscript"/>
        </w:rPr>
        <w:t>3</w:t>
      </w:r>
      <w:r>
        <w:t xml:space="preserve"> – горизонтальные напряжения в массиве горных пород.</w:t>
      </w:r>
    </w:p>
    <w:p w14:paraId="1F8F5805" w14:textId="77777777" w:rsidR="00ED6CA7" w:rsidRDefault="008B024C">
      <w:pPr>
        <w:ind w:firstLine="510"/>
        <w:jc w:val="both"/>
      </w:pPr>
      <w:r>
        <w:t xml:space="preserve">Далее через полученный прогиб по известным условиям определяется напряжение в </w:t>
      </w:r>
      <w:r w:rsidRPr="00ED6CA7">
        <w:t>потолоч</w:t>
      </w:r>
      <w:r w:rsidR="00ED6CA7" w:rsidRPr="00ED6CA7">
        <w:t>и</w:t>
      </w:r>
      <w:r w:rsidRPr="00ED6CA7">
        <w:t>не</w:t>
      </w:r>
      <w:r>
        <w:t xml:space="preserve"> при изгибе. </w:t>
      </w:r>
    </w:p>
    <w:p w14:paraId="59308B5C" w14:textId="77777777" w:rsidR="007E45CB" w:rsidRDefault="008B024C">
      <w:pPr>
        <w:ind w:firstLine="510"/>
        <w:jc w:val="both"/>
      </w:pPr>
      <w:r>
        <w:t>Граничные условия устойчивости потолочины при длине R обнаженного пролета по оси Х:</w:t>
      </w:r>
    </w:p>
    <w:p w14:paraId="365F3691" w14:textId="77777777" w:rsidR="007E45CB" w:rsidRDefault="007E45CB">
      <w:pPr>
        <w:ind w:firstLine="510"/>
        <w:jc w:val="both"/>
      </w:pPr>
    </w:p>
    <w:p w14:paraId="7DBD32F6" w14:textId="77777777" w:rsidR="007E45CB" w:rsidRDefault="008B024C">
      <w:pPr>
        <w:ind w:firstLine="510"/>
        <w:jc w:val="right"/>
      </w:pPr>
      <w:r>
        <w:object w:dxaOrig="1135" w:dyaOrig="375" w14:anchorId="29936932">
          <v:shape id="_x0000_i1044" type="#_x0000_t75" style="width:57pt;height:18.75pt" o:ole="">
            <v:imagedata r:id="rId42" o:title=""/>
          </v:shape>
          <o:OLEObject Type="Embed" ProgID="Equation.3" ShapeID="_x0000_i1044" DrawAspect="Content" ObjectID="_1843220589" r:id="rId43"/>
        </w:object>
      </w:r>
      <w:r>
        <w:t xml:space="preserve">;   </w:t>
      </w:r>
      <w:r>
        <w:object w:dxaOrig="977" w:dyaOrig="375" w14:anchorId="17376255">
          <v:shape id="_x0000_i1045" type="#_x0000_t75" style="width:48.75pt;height:18.75pt" o:ole="">
            <v:imagedata r:id="rId44" o:title=""/>
          </v:shape>
          <o:OLEObject Type="Embed" ProgID="Equation.3" ShapeID="_x0000_i1045" DrawAspect="Content" ObjectID="_1843220590" r:id="rId45"/>
        </w:object>
      </w:r>
      <w:r>
        <w:t xml:space="preserve">;   </w:t>
      </w:r>
      <w:r>
        <w:object w:dxaOrig="960" w:dyaOrig="340" w14:anchorId="42C40F13">
          <v:shape id="_x0000_i1046" type="#_x0000_t75" style="width:48pt;height:17.25pt" o:ole="">
            <v:imagedata r:id="rId46" o:title=""/>
          </v:shape>
          <o:OLEObject Type="Embed" ProgID="Equation.3" ShapeID="_x0000_i1046" DrawAspect="Content" ObjectID="_1843220591" r:id="rId47"/>
        </w:object>
      </w:r>
      <w:r>
        <w:t>.</w:t>
      </w:r>
      <w:r>
        <w:tab/>
      </w:r>
      <w:r>
        <w:tab/>
      </w:r>
      <w:r>
        <w:tab/>
      </w:r>
      <w:r>
        <w:tab/>
      </w:r>
      <w:r>
        <w:tab/>
        <w:t>(5)</w:t>
      </w:r>
    </w:p>
    <w:p w14:paraId="5E5902D9" w14:textId="77777777" w:rsidR="007E45CB" w:rsidRDefault="007E45CB">
      <w:pPr>
        <w:ind w:firstLine="510"/>
        <w:jc w:val="right"/>
      </w:pPr>
    </w:p>
    <w:p w14:paraId="17CF25DC" w14:textId="77777777" w:rsidR="007E45CB" w:rsidRDefault="008B024C">
      <w:pPr>
        <w:ind w:firstLine="510"/>
        <w:jc w:val="both"/>
      </w:pPr>
      <w:r>
        <w:t xml:space="preserve">Допустимый пролет </w:t>
      </w:r>
      <w:proofErr w:type="spellStart"/>
      <w:r>
        <w:rPr>
          <w:i/>
        </w:rPr>
        <w:t>R</w:t>
      </w:r>
      <w:r w:rsidRPr="00ED6CA7">
        <w:rPr>
          <w:vertAlign w:val="subscript"/>
        </w:rPr>
        <w:t>доп</w:t>
      </w:r>
      <w:proofErr w:type="spellEnd"/>
      <w:r>
        <w:t xml:space="preserve"> определяется условиями (4).</w:t>
      </w:r>
    </w:p>
    <w:p w14:paraId="00EC3966" w14:textId="77777777" w:rsidR="007E45CB" w:rsidRDefault="008B024C">
      <w:pPr>
        <w:ind w:firstLine="510"/>
        <w:jc w:val="both"/>
      </w:pPr>
      <w:r>
        <w:t xml:space="preserve">Нормальные напряжения в потолочине по плоскости контакта с опорами в зависимости от действующей нагрузки </w:t>
      </w:r>
      <w:proofErr w:type="spellStart"/>
      <w:r>
        <w:rPr>
          <w:i/>
        </w:rPr>
        <w:t>Р</w:t>
      </w:r>
      <w:r>
        <w:rPr>
          <w:i/>
          <w:vertAlign w:val="subscript"/>
        </w:rPr>
        <w:t>z</w:t>
      </w:r>
      <w:proofErr w:type="spellEnd"/>
      <w:r>
        <w:t xml:space="preserve">, усилий </w:t>
      </w:r>
      <w:r>
        <w:object w:dxaOrig="367" w:dyaOrig="375" w14:anchorId="76832E94">
          <v:shape id="_x0000_i1047" type="#_x0000_t75" style="width:18pt;height:18.75pt" o:ole="">
            <v:imagedata r:id="rId34" o:title=""/>
          </v:shape>
          <o:OLEObject Type="Embed" ProgID="Equation.3" ShapeID="_x0000_i1047" DrawAspect="Content" ObjectID="_1843220592" r:id="rId48"/>
        </w:object>
      </w:r>
      <w:r>
        <w:t xml:space="preserve"> и </w:t>
      </w:r>
      <w:r>
        <w:object w:dxaOrig="279" w:dyaOrig="375" w14:anchorId="219EEC70">
          <v:shape id="_x0000_i1048" type="#_x0000_t75" style="width:14.25pt;height:18.75pt" o:ole="">
            <v:imagedata r:id="rId36" o:title=""/>
          </v:shape>
          <o:OLEObject Type="Embed" ProgID="Equation.3" ShapeID="_x0000_i1048" DrawAspect="Content" ObjectID="_1843220593" r:id="rId49"/>
        </w:object>
      </w:r>
      <w:r>
        <w:t xml:space="preserve">, радиуса размыва горной породы </w:t>
      </w:r>
      <w:r>
        <w:rPr>
          <w:i/>
        </w:rPr>
        <w:t>R</w:t>
      </w:r>
      <w:r>
        <w:t xml:space="preserve"> и длины хорды </w:t>
      </w:r>
      <w:r>
        <w:rPr>
          <w:i/>
        </w:rPr>
        <w:t>ℓ</w:t>
      </w:r>
      <w:r>
        <w:t xml:space="preserve"> сектора очистной камеры имеют вид</w:t>
      </w:r>
    </w:p>
    <w:p w14:paraId="0162B4AE" w14:textId="77777777" w:rsidR="007E45CB" w:rsidRDefault="007E45CB">
      <w:pPr>
        <w:ind w:firstLine="510"/>
        <w:jc w:val="both"/>
      </w:pPr>
    </w:p>
    <w:p w14:paraId="42BA3AA6" w14:textId="77777777" w:rsidR="007E45CB" w:rsidRDefault="008B024C">
      <w:pPr>
        <w:ind w:left="2160"/>
        <w:jc w:val="both"/>
      </w:pPr>
      <w:r>
        <w:lastRenderedPageBreak/>
        <w:t xml:space="preserve">        </w:t>
      </w:r>
      <w:r>
        <w:object w:dxaOrig="2940" w:dyaOrig="698" w14:anchorId="68E14426">
          <v:shape id="_x0000_i1049" type="#_x0000_t75" style="width:147pt;height:35.25pt" o:ole="">
            <v:imagedata r:id="rId50" o:title=""/>
          </v:shape>
          <o:OLEObject Type="Embed" ProgID="Equation.3" ShapeID="_x0000_i1049" DrawAspect="Content" ObjectID="_1843220594" r:id="rId51"/>
        </w:object>
      </w:r>
      <w:r>
        <w:t>;</w:t>
      </w:r>
    </w:p>
    <w:p w14:paraId="7D68C38F" w14:textId="77777777" w:rsidR="007E45CB" w:rsidRDefault="007E45CB">
      <w:pPr>
        <w:ind w:firstLine="510"/>
        <w:jc w:val="both"/>
      </w:pPr>
    </w:p>
    <w:p w14:paraId="372340F5" w14:textId="77777777" w:rsidR="007E45CB" w:rsidRDefault="008B024C">
      <w:pPr>
        <w:ind w:firstLine="510"/>
        <w:jc w:val="right"/>
      </w:pPr>
      <w:r>
        <w:object w:dxaOrig="2854" w:dyaOrig="698" w14:anchorId="2500603D">
          <v:shape id="_x0000_i1050" type="#_x0000_t75" style="width:142.5pt;height:35.25pt" o:ole="">
            <v:imagedata r:id="rId52" o:title=""/>
          </v:shape>
          <o:OLEObject Type="Embed" ProgID="Equation.3" ShapeID="_x0000_i1050" DrawAspect="Content" ObjectID="_1843220595" r:id="rId53"/>
        </w:object>
      </w:r>
      <w:r>
        <w:t>;</w:t>
      </w:r>
      <w:r>
        <w:tab/>
      </w:r>
      <w:r>
        <w:tab/>
      </w:r>
      <w:r>
        <w:tab/>
      </w:r>
      <w:r>
        <w:tab/>
      </w:r>
      <w:r>
        <w:tab/>
      </w:r>
      <w:r>
        <w:tab/>
      </w:r>
      <w:r>
        <w:tab/>
        <w:t>(6)</w:t>
      </w:r>
    </w:p>
    <w:p w14:paraId="5E7FC228" w14:textId="77777777" w:rsidR="007E45CB" w:rsidRDefault="007E45CB">
      <w:pPr>
        <w:ind w:firstLine="510"/>
        <w:jc w:val="both"/>
      </w:pPr>
    </w:p>
    <w:p w14:paraId="6648597D" w14:textId="77777777" w:rsidR="007E45CB" w:rsidRDefault="008B024C">
      <w:pPr>
        <w:ind w:left="2160"/>
        <w:jc w:val="both"/>
      </w:pPr>
      <w:r>
        <w:t xml:space="preserve">        </w:t>
      </w:r>
      <w:r>
        <w:object w:dxaOrig="3624" w:dyaOrig="768" w14:anchorId="1A78D65C">
          <v:shape id="_x0000_i1051" type="#_x0000_t75" style="width:181.5pt;height:38.25pt" o:ole="">
            <v:imagedata r:id="rId54" o:title=""/>
          </v:shape>
          <o:OLEObject Type="Embed" ProgID="Equation.3" ShapeID="_x0000_i1051" DrawAspect="Content" ObjectID="_1843220596" r:id="rId55"/>
        </w:object>
      </w:r>
      <w:r>
        <w:t>,</w:t>
      </w:r>
    </w:p>
    <w:p w14:paraId="009DEBE7" w14:textId="77777777" w:rsidR="007E45CB" w:rsidRDefault="007E45CB">
      <w:pPr>
        <w:ind w:firstLine="510"/>
        <w:jc w:val="both"/>
      </w:pPr>
    </w:p>
    <w:p w14:paraId="456FA814" w14:textId="77777777" w:rsidR="007E45CB" w:rsidRDefault="008B024C">
      <w:pPr>
        <w:jc w:val="both"/>
      </w:pPr>
      <w:r>
        <w:t xml:space="preserve">где </w:t>
      </w:r>
      <w:r>
        <w:rPr>
          <w:i/>
        </w:rPr>
        <w:t>m</w:t>
      </w:r>
      <w:r>
        <w:t xml:space="preserve"> и </w:t>
      </w:r>
      <w:r>
        <w:rPr>
          <w:i/>
        </w:rPr>
        <w:t>n</w:t>
      </w:r>
      <w:r>
        <w:t xml:space="preserve"> – целые положительные числа.</w:t>
      </w:r>
    </w:p>
    <w:p w14:paraId="678FD2B8" w14:textId="77777777" w:rsidR="007E45CB" w:rsidRDefault="007E45CB">
      <w:pPr>
        <w:jc w:val="both"/>
      </w:pPr>
    </w:p>
    <w:p w14:paraId="1393BEC7" w14:textId="77777777" w:rsidR="007E45CB" w:rsidRDefault="008B024C">
      <w:pPr>
        <w:jc w:val="right"/>
      </w:pPr>
      <w:r>
        <w:object w:dxaOrig="1004" w:dyaOrig="698" w14:anchorId="28C444DD">
          <v:shape id="_x0000_i1052" type="#_x0000_t75" style="width:50.25pt;height:35.25pt" o:ole="">
            <v:imagedata r:id="rId56" o:title=""/>
          </v:shape>
          <o:OLEObject Type="Embed" ProgID="Equation.3" ShapeID="_x0000_i1052" DrawAspect="Content" ObjectID="_1843220597" r:id="rId57"/>
        </w:object>
      </w:r>
      <w:r>
        <w:t xml:space="preserve">;  </w:t>
      </w:r>
      <w:r>
        <w:object w:dxaOrig="5491" w:dyaOrig="1406" w14:anchorId="0C92AA08">
          <v:shape id="_x0000_i1053" type="#_x0000_t75" style="width:274.5pt;height:70.5pt" o:ole="">
            <v:imagedata r:id="rId58" o:title=""/>
          </v:shape>
          <o:OLEObject Type="Embed" ProgID="Equation.3" ShapeID="_x0000_i1053" DrawAspect="Content" ObjectID="_1843220598" r:id="rId59"/>
        </w:object>
      </w:r>
      <w:r>
        <w:t>.</w:t>
      </w:r>
      <w:r>
        <w:tab/>
      </w:r>
      <w:r>
        <w:tab/>
      </w:r>
      <w:r>
        <w:tab/>
        <w:t>(7)</w:t>
      </w:r>
    </w:p>
    <w:p w14:paraId="260A9B48" w14:textId="77777777" w:rsidR="007E45CB" w:rsidRDefault="007E45CB">
      <w:pPr>
        <w:jc w:val="both"/>
      </w:pPr>
    </w:p>
    <w:p w14:paraId="7FF3DB77" w14:textId="77777777" w:rsidR="007E45CB" w:rsidRDefault="008B024C">
      <w:pPr>
        <w:ind w:firstLine="567"/>
        <w:jc w:val="both"/>
      </w:pPr>
      <w:r>
        <w:t>Оценивая вероятность обрушения кровли камер ПСВ до окончания работ по извлечению полезного ископаемого, можно предположить, что разрушение не произойдет при вероятности ℮</w:t>
      </w:r>
      <w:r>
        <w:object w:dxaOrig="436" w:dyaOrig="340" w14:anchorId="71919CEA">
          <v:shape id="_x0000_i1054" type="#_x0000_t75" style="width:21.75pt;height:17.25pt" o:ole="">
            <v:imagedata r:id="rId60" o:title=""/>
          </v:shape>
          <o:OLEObject Type="Embed" ProgID="Equation.3" ShapeID="_x0000_i1054" DrawAspect="Content" ObjectID="_1843220599" r:id="rId61"/>
        </w:object>
      </w:r>
      <w:r>
        <w:t xml:space="preserve">, где </w:t>
      </w:r>
      <w:r>
        <w:rPr>
          <w:i/>
        </w:rPr>
        <w:t xml:space="preserve">К </w:t>
      </w:r>
      <w:r>
        <w:t xml:space="preserve">– константа, зависящая от величины напряжений и свойств горной породы; </w:t>
      </w:r>
      <w:r>
        <w:rPr>
          <w:i/>
        </w:rPr>
        <w:t>R</w:t>
      </w:r>
      <w:r>
        <w:t xml:space="preserve"> – радиус размыва камеры.</w:t>
      </w:r>
    </w:p>
    <w:p w14:paraId="49375AEB" w14:textId="77777777" w:rsidR="007E45CB" w:rsidRDefault="008B024C">
      <w:pPr>
        <w:ind w:firstLine="567"/>
        <w:jc w:val="both"/>
      </w:pPr>
      <w:r>
        <w:t>Вероятность того, что обрушение кровли не произойдет нигде по длине о</w:t>
      </w:r>
      <w:r w:rsidR="00ED6CA7">
        <w:t>бнажения, можно записать в виде</w:t>
      </w:r>
    </w:p>
    <w:p w14:paraId="6BA7B86B" w14:textId="77777777" w:rsidR="007E45CB" w:rsidRDefault="007E45CB">
      <w:pPr>
        <w:ind w:firstLine="567"/>
        <w:jc w:val="both"/>
      </w:pPr>
    </w:p>
    <w:p w14:paraId="1C5AD2EA" w14:textId="77777777" w:rsidR="007E45CB" w:rsidRDefault="008B024C">
      <w:pPr>
        <w:ind w:firstLine="567"/>
        <w:jc w:val="right"/>
      </w:pPr>
      <w:r>
        <w:object w:dxaOrig="2740" w:dyaOrig="1300" w14:anchorId="7A3DBD0F">
          <v:shape id="_x0000_i1055" type="#_x0000_t75" style="width:137.25pt;height:65.25pt" o:ole="">
            <v:imagedata r:id="rId62" o:title=""/>
          </v:shape>
          <o:OLEObject Type="Embed" ProgID="Equation.3" ShapeID="_x0000_i1055" DrawAspect="Content" ObjectID="_1843220600" r:id="rId63"/>
        </w:object>
      </w:r>
      <w:r>
        <w:tab/>
      </w:r>
      <w:r>
        <w:tab/>
      </w:r>
      <w:r>
        <w:tab/>
      </w:r>
      <w:r>
        <w:tab/>
      </w:r>
      <w:r>
        <w:tab/>
      </w:r>
      <w:r>
        <w:tab/>
        <w:t>(8)</w:t>
      </w:r>
    </w:p>
    <w:p w14:paraId="635A202A" w14:textId="77777777" w:rsidR="007E45CB" w:rsidRDefault="008B024C">
      <w:pPr>
        <w:jc w:val="both"/>
      </w:pPr>
      <w:r>
        <w:t xml:space="preserve">или </w:t>
      </w:r>
      <w:r>
        <w:tab/>
      </w:r>
      <w:r>
        <w:tab/>
      </w:r>
      <w:r>
        <w:tab/>
      </w:r>
      <w:r>
        <w:tab/>
      </w:r>
      <w:r>
        <w:object w:dxaOrig="2846" w:dyaOrig="1239" w14:anchorId="2D8AD2A0">
          <v:shape id="_x0000_i1056" type="#_x0000_t75" style="width:142.5pt;height:62.25pt" o:ole="">
            <v:imagedata r:id="rId64" o:title=""/>
          </v:shape>
          <o:OLEObject Type="Embed" ProgID="Equation.3" ShapeID="_x0000_i1056" DrawAspect="Content" ObjectID="_1843220601" r:id="rId65"/>
        </w:object>
      </w:r>
      <w:r>
        <w:t xml:space="preserve">, </w:t>
      </w:r>
      <w:r>
        <w:tab/>
      </w:r>
      <w:r>
        <w:tab/>
      </w:r>
      <w:r>
        <w:tab/>
      </w:r>
      <w:r>
        <w:tab/>
      </w:r>
      <w:r>
        <w:tab/>
      </w:r>
      <w:r>
        <w:tab/>
        <w:t>(9)</w:t>
      </w:r>
    </w:p>
    <w:p w14:paraId="1390DE33" w14:textId="77777777" w:rsidR="007E45CB" w:rsidRDefault="007E45CB">
      <w:pPr>
        <w:jc w:val="both"/>
      </w:pPr>
    </w:p>
    <w:p w14:paraId="37A9166E" w14:textId="77777777" w:rsidR="007E45CB" w:rsidRDefault="00ED6CA7">
      <w:pPr>
        <w:jc w:val="both"/>
      </w:pPr>
      <w:r>
        <w:t>где</w:t>
      </w:r>
      <w:r w:rsidR="008B024C">
        <w:t xml:space="preserve"> </w:t>
      </w:r>
      <w:r w:rsidR="008B024C">
        <w:rPr>
          <w:i/>
        </w:rPr>
        <w:t>ℓ</w:t>
      </w:r>
      <w:r w:rsidR="008B024C">
        <w:t xml:space="preserve"> – расстояние от оси потолочины;  </w:t>
      </w:r>
    </w:p>
    <w:p w14:paraId="6CCE53DF" w14:textId="77777777" w:rsidR="007E45CB" w:rsidRDefault="008B024C">
      <w:pPr>
        <w:ind w:firstLine="567"/>
        <w:jc w:val="both"/>
      </w:pPr>
      <w:proofErr w:type="gramStart"/>
      <w:r w:rsidRPr="00ED6CA7">
        <w:t>τ</w:t>
      </w:r>
      <w:r>
        <w:rPr>
          <w:i/>
        </w:rPr>
        <w:t>(</w:t>
      </w:r>
      <w:proofErr w:type="gramEnd"/>
      <w:r>
        <w:rPr>
          <w:i/>
        </w:rPr>
        <w:object w:dxaOrig="279" w:dyaOrig="628" w14:anchorId="41BF0670">
          <v:shape id="_x0000_i1057" type="#_x0000_t75" style="width:14.25pt;height:31.5pt" o:ole="">
            <v:imagedata r:id="rId66" o:title=""/>
          </v:shape>
          <o:OLEObject Type="Embed" ProgID="Equation.3" ShapeID="_x0000_i1057" DrawAspect="Content" ObjectID="_1843220602" r:id="rId67"/>
        </w:object>
      </w:r>
      <w:r>
        <w:rPr>
          <w:i/>
        </w:rPr>
        <w:t>)</w:t>
      </w:r>
      <w:r>
        <w:rPr>
          <w:i/>
          <w:vertAlign w:val="superscript"/>
        </w:rPr>
        <w:t>2</w:t>
      </w:r>
      <w:r>
        <w:t xml:space="preserve"> – касательное напряжение в точке на расстоянии </w:t>
      </w:r>
      <w:r>
        <w:rPr>
          <w:i/>
        </w:rPr>
        <w:t>ℓ</w:t>
      </w:r>
      <w:r>
        <w:t xml:space="preserve"> от оси.</w:t>
      </w:r>
    </w:p>
    <w:p w14:paraId="42749104" w14:textId="77777777" w:rsidR="007E45CB" w:rsidRDefault="008B024C">
      <w:pPr>
        <w:ind w:firstLine="567"/>
        <w:jc w:val="both"/>
      </w:pPr>
      <w:r>
        <w:t xml:space="preserve">Предположим, что </w:t>
      </w:r>
      <w:r>
        <w:rPr>
          <w:i/>
        </w:rPr>
        <w:t>ρ(s)</w:t>
      </w:r>
      <w:r>
        <w:t xml:space="preserve"> – плотность вероятности, разлагается в степенной ряд, тогда </w:t>
      </w:r>
      <w:r>
        <w:rPr>
          <w:i/>
        </w:rPr>
        <w:t>ℓ</w:t>
      </w:r>
      <w:proofErr w:type="spellStart"/>
      <w:r>
        <w:rPr>
          <w:i/>
        </w:rPr>
        <w:t>nQ</w:t>
      </w:r>
      <w:proofErr w:type="spellEnd"/>
      <w:r>
        <w:t xml:space="preserve"> можно записать в виде [14–15]:</w:t>
      </w:r>
    </w:p>
    <w:p w14:paraId="0CEC1BCD" w14:textId="77777777" w:rsidR="007E45CB" w:rsidRDefault="007E45CB">
      <w:pPr>
        <w:ind w:firstLine="567"/>
        <w:jc w:val="both"/>
      </w:pPr>
    </w:p>
    <w:p w14:paraId="58F336AD" w14:textId="77777777" w:rsidR="007E45CB" w:rsidRDefault="008B024C">
      <w:pPr>
        <w:ind w:firstLine="567"/>
        <w:jc w:val="right"/>
      </w:pPr>
      <w:r>
        <w:object w:dxaOrig="6259" w:dyaOrig="2042" w14:anchorId="5866C702">
          <v:shape id="_x0000_i1058" type="#_x0000_t75" style="width:312.75pt;height:102pt" o:ole="">
            <v:imagedata r:id="rId68" o:title=""/>
          </v:shape>
          <o:OLEObject Type="Embed" ProgID="Equation.3" ShapeID="_x0000_i1058" DrawAspect="Content" ObjectID="_1843220603" r:id="rId69"/>
        </w:object>
      </w:r>
      <w:r>
        <w:tab/>
      </w:r>
      <w:r>
        <w:tab/>
      </w:r>
      <w:r>
        <w:tab/>
        <w:t>(10)</w:t>
      </w:r>
    </w:p>
    <w:p w14:paraId="05857553" w14:textId="77777777" w:rsidR="007E45CB" w:rsidRDefault="007E45CB">
      <w:pPr>
        <w:ind w:firstLine="567"/>
        <w:jc w:val="both"/>
      </w:pPr>
    </w:p>
    <w:p w14:paraId="6BF2A8E6" w14:textId="77777777" w:rsidR="007E45CB" w:rsidRDefault="008B024C">
      <w:pPr>
        <w:ind w:firstLine="567"/>
        <w:jc w:val="both"/>
      </w:pPr>
      <w:r>
        <w:lastRenderedPageBreak/>
        <w:t xml:space="preserve">Так как </w:t>
      </w:r>
      <w:r>
        <w:rPr>
          <w:i/>
        </w:rPr>
        <w:t>ℓn(1-х)</w:t>
      </w:r>
      <w:r>
        <w:t xml:space="preserve"> можно разложить в ряд: </w:t>
      </w:r>
    </w:p>
    <w:p w14:paraId="57465ECA" w14:textId="77777777" w:rsidR="007E45CB" w:rsidRDefault="008B024C">
      <w:pPr>
        <w:ind w:firstLine="567"/>
        <w:jc w:val="both"/>
      </w:pPr>
      <w:r>
        <w:t xml:space="preserve"> </w:t>
      </w:r>
    </w:p>
    <w:p w14:paraId="41AF4020" w14:textId="77777777" w:rsidR="007E45CB" w:rsidRDefault="008B024C">
      <w:pPr>
        <w:ind w:firstLine="567"/>
        <w:jc w:val="center"/>
      </w:pPr>
      <w:r>
        <w:object w:dxaOrig="2854" w:dyaOrig="628" w14:anchorId="79ED8D23">
          <v:shape id="_x0000_i1059" type="#_x0000_t75" style="width:142.5pt;height:31.5pt" o:ole="">
            <v:imagedata r:id="rId70" o:title=""/>
          </v:shape>
          <o:OLEObject Type="Embed" ProgID="Equation.3" ShapeID="_x0000_i1059" DrawAspect="Content" ObjectID="_1843220604" r:id="rId71"/>
        </w:object>
      </w:r>
      <w:r>
        <w:t>,</w:t>
      </w:r>
    </w:p>
    <w:p w14:paraId="7B3BF62B" w14:textId="77777777" w:rsidR="007E45CB" w:rsidRDefault="007E45CB">
      <w:pPr>
        <w:ind w:firstLine="567"/>
        <w:jc w:val="center"/>
      </w:pPr>
    </w:p>
    <w:p w14:paraId="465FDB10" w14:textId="77777777" w:rsidR="007E45CB" w:rsidRDefault="008B024C">
      <w:pPr>
        <w:jc w:val="both"/>
      </w:pPr>
      <w:r>
        <w:t xml:space="preserve">где </w:t>
      </w:r>
      <w:r>
        <w:rPr>
          <w:i/>
        </w:rPr>
        <w:t>х</w:t>
      </w:r>
      <w:r>
        <w:t xml:space="preserve"> – меньше единицы, то можно записать:</w:t>
      </w:r>
    </w:p>
    <w:p w14:paraId="6663D000" w14:textId="77777777" w:rsidR="007E45CB" w:rsidRDefault="007E45CB">
      <w:pPr>
        <w:ind w:firstLine="567"/>
        <w:jc w:val="both"/>
      </w:pPr>
    </w:p>
    <w:p w14:paraId="1E2F6C04" w14:textId="77777777" w:rsidR="007E45CB" w:rsidRDefault="008B024C">
      <w:pPr>
        <w:ind w:firstLine="567"/>
        <w:jc w:val="center"/>
      </w:pPr>
      <w:r>
        <w:object w:dxaOrig="6573" w:dyaOrig="864" w14:anchorId="294C69C2">
          <v:shape id="_x0000_i1060" type="#_x0000_t75" style="width:328.5pt;height:43.5pt" o:ole="">
            <v:imagedata r:id="rId72" o:title=""/>
          </v:shape>
          <o:OLEObject Type="Embed" ProgID="Equation.3" ShapeID="_x0000_i1060" DrawAspect="Content" ObjectID="_1843220605" r:id="rId73"/>
        </w:object>
      </w:r>
      <w:r>
        <w:t>;</w:t>
      </w:r>
    </w:p>
    <w:p w14:paraId="1C4F8B08" w14:textId="77777777" w:rsidR="007E45CB" w:rsidRDefault="007E45CB">
      <w:pPr>
        <w:ind w:firstLine="567"/>
        <w:jc w:val="both"/>
      </w:pPr>
    </w:p>
    <w:p w14:paraId="32956083" w14:textId="77777777" w:rsidR="007E45CB" w:rsidRDefault="008B024C">
      <w:pPr>
        <w:ind w:firstLine="567"/>
        <w:jc w:val="right"/>
      </w:pPr>
      <w:r>
        <w:object w:dxaOrig="436" w:dyaOrig="323" w14:anchorId="7381FCA2">
          <v:shape id="_x0000_i1061" type="#_x0000_t75" style="width:21.75pt;height:15.75pt" o:ole="">
            <v:imagedata r:id="rId74" o:title=""/>
          </v:shape>
          <o:OLEObject Type="Embed" ProgID="Equation.3" ShapeID="_x0000_i1061" DrawAspect="Content" ObjectID="_1843220606" r:id="rId75"/>
        </w:object>
      </w:r>
      <w:r>
        <w:t>℮</w:t>
      </w:r>
      <w:r>
        <w:object w:dxaOrig="559" w:dyaOrig="340" w14:anchorId="5CC5C5CA">
          <v:shape id="_x0000_i1062" type="#_x0000_t75" style="width:27.75pt;height:17.25pt" o:ole="">
            <v:imagedata r:id="rId76" o:title=""/>
          </v:shape>
          <o:OLEObject Type="Embed" ProgID="Equation.3" ShapeID="_x0000_i1062" DrawAspect="Content" ObjectID="_1843220607" r:id="rId77"/>
        </w:object>
      </w:r>
      <w:r>
        <w:t xml:space="preserve">, </w:t>
      </w:r>
      <w:r>
        <w:tab/>
      </w:r>
      <w:r>
        <w:tab/>
      </w:r>
      <w:r>
        <w:tab/>
      </w:r>
      <w:r>
        <w:tab/>
      </w:r>
      <w:r>
        <w:tab/>
      </w:r>
      <w:r>
        <w:tab/>
        <w:t>(11)</w:t>
      </w:r>
    </w:p>
    <w:p w14:paraId="27A45AAE" w14:textId="77777777" w:rsidR="007E45CB" w:rsidRDefault="007E45CB">
      <w:pPr>
        <w:ind w:firstLine="567"/>
        <w:jc w:val="right"/>
      </w:pPr>
    </w:p>
    <w:p w14:paraId="67379DED" w14:textId="77777777" w:rsidR="007E45CB" w:rsidRDefault="008B024C">
      <w:pPr>
        <w:jc w:val="both"/>
      </w:pPr>
      <w:r>
        <w:t xml:space="preserve">где константа </w:t>
      </w:r>
      <w:r w:rsidRPr="00640DF3">
        <w:rPr>
          <w:i/>
          <w:iCs/>
        </w:rPr>
        <w:t>А</w:t>
      </w:r>
      <w:r>
        <w:t xml:space="preserve"> является некоторой функцией </w:t>
      </w:r>
      <w:r w:rsidRPr="00640DF3">
        <w:rPr>
          <w:i/>
          <w:iCs/>
        </w:rPr>
        <w:t>Р</w:t>
      </w:r>
      <w:r>
        <w:t xml:space="preserve"> и коэффициентов разложения </w:t>
      </w:r>
      <w:r w:rsidRPr="00ED6CA7">
        <w:t>ρ</w:t>
      </w:r>
      <w:r>
        <w:rPr>
          <w:i/>
        </w:rPr>
        <w:t>(s)</w:t>
      </w:r>
      <w:r>
        <w:t xml:space="preserve">. Это показывает, что вероятность того, что кровля камеры радиуса размыва </w:t>
      </w:r>
      <w:r>
        <w:rPr>
          <w:i/>
        </w:rPr>
        <w:t>R</w:t>
      </w:r>
      <w:r>
        <w:t xml:space="preserve"> не обрушится, равна ℮</w:t>
      </w:r>
      <w:r>
        <w:object w:dxaOrig="297" w:dyaOrig="340" w14:anchorId="2A41C8CD">
          <v:shape id="_x0000_i1063" type="#_x0000_t75" style="width:15pt;height:17.25pt" o:ole="">
            <v:imagedata r:id="rId78" o:title=""/>
          </v:shape>
          <o:OLEObject Type="Embed" ProgID="Equation.3" ShapeID="_x0000_i1063" DrawAspect="Content" ObjectID="_1843220608" r:id="rId79"/>
        </w:object>
      </w:r>
      <w:r>
        <w:t>.</w:t>
      </w:r>
    </w:p>
    <w:p w14:paraId="7EE957C0" w14:textId="77777777" w:rsidR="00640DF3" w:rsidRDefault="00640DF3">
      <w:pPr>
        <w:ind w:firstLine="567"/>
        <w:jc w:val="both"/>
        <w:rPr>
          <w:b/>
          <w:lang w:val="en-US"/>
        </w:rPr>
      </w:pPr>
    </w:p>
    <w:p w14:paraId="5F1F2D62" w14:textId="391BF952" w:rsidR="00640DF3" w:rsidRDefault="00640DF3" w:rsidP="00640DF3">
      <w:pPr>
        <w:ind w:firstLine="567"/>
        <w:jc w:val="both"/>
        <w:rPr>
          <w:bCs/>
          <w:i/>
          <w:iCs/>
        </w:rPr>
      </w:pPr>
      <w:r w:rsidRPr="00640DF3">
        <w:rPr>
          <w:bCs/>
          <w:i/>
          <w:iCs/>
        </w:rPr>
        <w:t>Пример оформления таблицы</w:t>
      </w:r>
    </w:p>
    <w:p w14:paraId="60E87132" w14:textId="01473388" w:rsidR="00640DF3" w:rsidRPr="00640DF3" w:rsidRDefault="00640DF3" w:rsidP="00640DF3">
      <w:pPr>
        <w:ind w:firstLine="567"/>
        <w:jc w:val="both"/>
        <w:rPr>
          <w:color w:val="auto"/>
          <w:szCs w:val="24"/>
        </w:rPr>
      </w:pPr>
      <w:r w:rsidRPr="00640DF3">
        <w:rPr>
          <w:color w:val="auto"/>
          <w:szCs w:val="24"/>
        </w:rPr>
        <w:t>Анализ продуктивных растворов сернокислотного выщелачивания урана по ряду объектов ПВ показал, что в растворы вместе с ураном попадает целый ряд примесей (табл. 1)</w:t>
      </w:r>
      <w:r>
        <w:rPr>
          <w:color w:val="auto"/>
          <w:szCs w:val="24"/>
        </w:rPr>
        <w:t>.</w:t>
      </w:r>
    </w:p>
    <w:p w14:paraId="504B6DEB" w14:textId="77777777" w:rsidR="00640DF3" w:rsidRPr="00640DF3" w:rsidRDefault="00640DF3" w:rsidP="00640DF3">
      <w:pPr>
        <w:ind w:firstLine="709"/>
        <w:jc w:val="both"/>
        <w:rPr>
          <w:color w:val="auto"/>
          <w:sz w:val="22"/>
          <w:szCs w:val="22"/>
        </w:rPr>
      </w:pPr>
    </w:p>
    <w:p w14:paraId="78C4B9A4" w14:textId="77777777" w:rsidR="00640DF3" w:rsidRPr="00640DF3" w:rsidRDefault="00640DF3" w:rsidP="00640DF3">
      <w:pPr>
        <w:jc w:val="right"/>
        <w:rPr>
          <w:color w:val="auto"/>
          <w:sz w:val="22"/>
          <w:szCs w:val="22"/>
        </w:rPr>
      </w:pPr>
      <w:r w:rsidRPr="00640DF3">
        <w:rPr>
          <w:color w:val="auto"/>
          <w:sz w:val="22"/>
          <w:szCs w:val="22"/>
        </w:rPr>
        <w:t xml:space="preserve">Таблица 1 / </w:t>
      </w:r>
      <w:r w:rsidRPr="00640DF3">
        <w:rPr>
          <w:i/>
          <w:color w:val="auto"/>
          <w:sz w:val="22"/>
          <w:szCs w:val="22"/>
          <w:lang w:val="en-US"/>
        </w:rPr>
        <w:t>Table</w:t>
      </w:r>
      <w:r w:rsidRPr="00640DF3">
        <w:rPr>
          <w:i/>
          <w:color w:val="auto"/>
          <w:sz w:val="22"/>
          <w:szCs w:val="22"/>
        </w:rPr>
        <w:t xml:space="preserve"> 1</w:t>
      </w:r>
    </w:p>
    <w:p w14:paraId="2E12D0A6" w14:textId="77777777" w:rsidR="00640DF3" w:rsidRPr="00640DF3" w:rsidRDefault="00640DF3" w:rsidP="00640DF3">
      <w:pPr>
        <w:jc w:val="center"/>
        <w:rPr>
          <w:color w:val="auto"/>
          <w:sz w:val="22"/>
          <w:szCs w:val="22"/>
        </w:rPr>
      </w:pPr>
      <w:r w:rsidRPr="00640DF3">
        <w:rPr>
          <w:color w:val="auto"/>
          <w:sz w:val="22"/>
          <w:szCs w:val="22"/>
        </w:rPr>
        <w:t xml:space="preserve">Концентрация компонентов рудовмещающих пород в растворах выщелачивания / </w:t>
      </w:r>
    </w:p>
    <w:p w14:paraId="22DB44C0" w14:textId="77777777" w:rsidR="00640DF3" w:rsidRPr="00640DF3" w:rsidRDefault="00640DF3" w:rsidP="00640DF3">
      <w:pPr>
        <w:jc w:val="center"/>
        <w:rPr>
          <w:color w:val="auto"/>
          <w:sz w:val="22"/>
          <w:szCs w:val="22"/>
        </w:rPr>
      </w:pPr>
      <w:r w:rsidRPr="00640DF3">
        <w:rPr>
          <w:i/>
          <w:color w:val="auto"/>
          <w:sz w:val="22"/>
          <w:szCs w:val="22"/>
          <w:lang w:val="en-US"/>
        </w:rPr>
        <w:t>Concentration</w:t>
      </w:r>
      <w:r w:rsidRPr="00640DF3">
        <w:rPr>
          <w:i/>
          <w:color w:val="auto"/>
          <w:sz w:val="22"/>
          <w:szCs w:val="22"/>
        </w:rPr>
        <w:t xml:space="preserve"> </w:t>
      </w:r>
      <w:r w:rsidRPr="00640DF3">
        <w:rPr>
          <w:i/>
          <w:color w:val="auto"/>
          <w:sz w:val="22"/>
          <w:szCs w:val="22"/>
          <w:lang w:val="en-US"/>
        </w:rPr>
        <w:t>of</w:t>
      </w:r>
      <w:r w:rsidRPr="00640DF3">
        <w:rPr>
          <w:i/>
          <w:color w:val="auto"/>
          <w:sz w:val="22"/>
          <w:szCs w:val="22"/>
        </w:rPr>
        <w:t xml:space="preserve"> </w:t>
      </w:r>
      <w:r w:rsidRPr="00640DF3">
        <w:rPr>
          <w:i/>
          <w:color w:val="auto"/>
          <w:sz w:val="22"/>
          <w:szCs w:val="22"/>
          <w:lang w:val="en-US"/>
        </w:rPr>
        <w:t>ore</w:t>
      </w:r>
      <w:r w:rsidRPr="00640DF3">
        <w:rPr>
          <w:i/>
          <w:color w:val="auto"/>
          <w:sz w:val="22"/>
          <w:szCs w:val="22"/>
        </w:rPr>
        <w:t>-</w:t>
      </w:r>
      <w:r w:rsidRPr="00640DF3">
        <w:rPr>
          <w:i/>
          <w:color w:val="auto"/>
          <w:sz w:val="22"/>
          <w:szCs w:val="22"/>
          <w:lang w:val="en-US"/>
        </w:rPr>
        <w:t>bearing</w:t>
      </w:r>
      <w:r w:rsidRPr="00640DF3">
        <w:rPr>
          <w:i/>
          <w:color w:val="auto"/>
          <w:sz w:val="22"/>
          <w:szCs w:val="22"/>
        </w:rPr>
        <w:t xml:space="preserve"> </w:t>
      </w:r>
      <w:r w:rsidRPr="00640DF3">
        <w:rPr>
          <w:i/>
          <w:color w:val="auto"/>
          <w:sz w:val="22"/>
          <w:szCs w:val="22"/>
          <w:lang w:val="en-US"/>
        </w:rPr>
        <w:t>rock</w:t>
      </w:r>
      <w:r w:rsidRPr="00640DF3">
        <w:rPr>
          <w:i/>
          <w:color w:val="auto"/>
          <w:sz w:val="22"/>
          <w:szCs w:val="22"/>
        </w:rPr>
        <w:t xml:space="preserve"> </w:t>
      </w:r>
      <w:r w:rsidRPr="00640DF3">
        <w:rPr>
          <w:i/>
          <w:color w:val="auto"/>
          <w:sz w:val="22"/>
          <w:szCs w:val="22"/>
          <w:lang w:val="en-US"/>
        </w:rPr>
        <w:t>components</w:t>
      </w:r>
      <w:r w:rsidRPr="00640DF3">
        <w:rPr>
          <w:i/>
          <w:color w:val="auto"/>
          <w:sz w:val="22"/>
          <w:szCs w:val="22"/>
        </w:rPr>
        <w:t xml:space="preserve"> </w:t>
      </w:r>
      <w:r w:rsidRPr="00640DF3">
        <w:rPr>
          <w:i/>
          <w:color w:val="auto"/>
          <w:sz w:val="22"/>
          <w:szCs w:val="22"/>
          <w:lang w:val="en-US"/>
        </w:rPr>
        <w:t>in</w:t>
      </w:r>
      <w:r w:rsidRPr="00640DF3">
        <w:rPr>
          <w:i/>
          <w:color w:val="auto"/>
          <w:sz w:val="22"/>
          <w:szCs w:val="22"/>
        </w:rPr>
        <w:t xml:space="preserve"> </w:t>
      </w:r>
      <w:r w:rsidRPr="00640DF3">
        <w:rPr>
          <w:i/>
          <w:color w:val="auto"/>
          <w:sz w:val="22"/>
          <w:szCs w:val="22"/>
          <w:lang w:val="en-US"/>
        </w:rPr>
        <w:t>leaching</w:t>
      </w:r>
      <w:r w:rsidRPr="00640DF3">
        <w:rPr>
          <w:i/>
          <w:color w:val="auto"/>
          <w:sz w:val="22"/>
          <w:szCs w:val="22"/>
        </w:rPr>
        <w:t xml:space="preserve"> </w:t>
      </w:r>
      <w:r w:rsidRPr="00640DF3">
        <w:rPr>
          <w:i/>
          <w:color w:val="auto"/>
          <w:sz w:val="22"/>
          <w:szCs w:val="22"/>
          <w:lang w:val="en-US"/>
        </w:rPr>
        <w:t>solutions</w:t>
      </w:r>
      <w:r w:rsidRPr="00640DF3">
        <w:rPr>
          <w:i/>
          <w:color w:val="auto"/>
          <w:sz w:val="22"/>
          <w:szCs w:val="22"/>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90"/>
        <w:gridCol w:w="2322"/>
        <w:gridCol w:w="3402"/>
      </w:tblGrid>
      <w:tr w:rsidR="00640DF3" w:rsidRPr="00640DF3" w14:paraId="42142756" w14:textId="77777777" w:rsidTr="00D350E8">
        <w:trPr>
          <w:jc w:val="center"/>
        </w:trPr>
        <w:tc>
          <w:tcPr>
            <w:tcW w:w="3490" w:type="dxa"/>
            <w:vAlign w:val="center"/>
          </w:tcPr>
          <w:p w14:paraId="50E9486D" w14:textId="77777777" w:rsidR="00640DF3" w:rsidRPr="00640DF3" w:rsidRDefault="00640DF3" w:rsidP="00640DF3">
            <w:pPr>
              <w:jc w:val="center"/>
              <w:rPr>
                <w:color w:val="auto"/>
                <w:sz w:val="20"/>
              </w:rPr>
            </w:pPr>
            <w:r w:rsidRPr="00640DF3">
              <w:rPr>
                <w:color w:val="auto"/>
                <w:sz w:val="20"/>
              </w:rPr>
              <w:t>Реакция растворения</w:t>
            </w:r>
          </w:p>
        </w:tc>
        <w:tc>
          <w:tcPr>
            <w:tcW w:w="2322" w:type="dxa"/>
            <w:vAlign w:val="center"/>
          </w:tcPr>
          <w:p w14:paraId="208C4CCD" w14:textId="77777777" w:rsidR="00640DF3" w:rsidRPr="00640DF3" w:rsidRDefault="00640DF3" w:rsidP="00640DF3">
            <w:pPr>
              <w:jc w:val="center"/>
              <w:rPr>
                <w:color w:val="auto"/>
                <w:sz w:val="20"/>
              </w:rPr>
            </w:pPr>
            <w:r w:rsidRPr="00640DF3">
              <w:rPr>
                <w:color w:val="auto"/>
                <w:sz w:val="20"/>
              </w:rPr>
              <w:t>Извлечение в раствор, %</w:t>
            </w:r>
          </w:p>
        </w:tc>
        <w:tc>
          <w:tcPr>
            <w:tcW w:w="3402" w:type="dxa"/>
            <w:vAlign w:val="center"/>
          </w:tcPr>
          <w:p w14:paraId="416B07B9" w14:textId="77777777" w:rsidR="00640DF3" w:rsidRPr="00640DF3" w:rsidRDefault="00640DF3" w:rsidP="00640DF3">
            <w:pPr>
              <w:jc w:val="center"/>
              <w:rPr>
                <w:color w:val="auto"/>
                <w:sz w:val="20"/>
              </w:rPr>
            </w:pPr>
            <w:r w:rsidRPr="00640DF3">
              <w:rPr>
                <w:color w:val="auto"/>
                <w:sz w:val="20"/>
              </w:rPr>
              <w:t>Концентрация компонентов в растворе, г-моль/л</w:t>
            </w:r>
          </w:p>
        </w:tc>
      </w:tr>
      <w:tr w:rsidR="00640DF3" w:rsidRPr="00640DF3" w14:paraId="483FFC40" w14:textId="77777777" w:rsidTr="00D350E8">
        <w:trPr>
          <w:jc w:val="center"/>
        </w:trPr>
        <w:tc>
          <w:tcPr>
            <w:tcW w:w="3490" w:type="dxa"/>
          </w:tcPr>
          <w:p w14:paraId="1A35F3FF" w14:textId="77777777" w:rsidR="00640DF3" w:rsidRPr="00640DF3" w:rsidRDefault="00640DF3" w:rsidP="00640DF3">
            <w:pPr>
              <w:jc w:val="both"/>
              <w:rPr>
                <w:color w:val="auto"/>
                <w:sz w:val="20"/>
                <w:lang w:val="en-US"/>
              </w:rPr>
            </w:pPr>
            <w:r w:rsidRPr="00640DF3">
              <w:rPr>
                <w:i/>
                <w:color w:val="auto"/>
                <w:sz w:val="20"/>
              </w:rPr>
              <w:t>Са</w:t>
            </w:r>
            <w:r w:rsidRPr="00640DF3">
              <w:rPr>
                <w:i/>
                <w:color w:val="auto"/>
                <w:sz w:val="20"/>
                <w:lang w:val="en-US"/>
              </w:rPr>
              <w:t>SiO</w:t>
            </w:r>
            <w:r w:rsidRPr="00640DF3">
              <w:rPr>
                <w:i/>
                <w:color w:val="auto"/>
                <w:sz w:val="20"/>
                <w:vertAlign w:val="subscript"/>
                <w:lang w:val="en-US"/>
              </w:rPr>
              <w:t>3</w:t>
            </w:r>
            <w:r w:rsidRPr="00640DF3">
              <w:rPr>
                <w:i/>
                <w:color w:val="auto"/>
                <w:sz w:val="20"/>
                <w:lang w:val="en-US"/>
              </w:rPr>
              <w:t>+H</w:t>
            </w:r>
            <w:r w:rsidRPr="00640DF3">
              <w:rPr>
                <w:i/>
                <w:color w:val="auto"/>
                <w:sz w:val="20"/>
                <w:vertAlign w:val="subscript"/>
                <w:lang w:val="en-US"/>
              </w:rPr>
              <w:t>2</w:t>
            </w:r>
            <w:r w:rsidRPr="00640DF3">
              <w:rPr>
                <w:i/>
                <w:color w:val="auto"/>
                <w:sz w:val="20"/>
                <w:lang w:val="en-US"/>
              </w:rPr>
              <w:t>SO</w:t>
            </w:r>
            <w:r w:rsidRPr="00640DF3">
              <w:rPr>
                <w:i/>
                <w:color w:val="auto"/>
                <w:sz w:val="20"/>
                <w:vertAlign w:val="subscript"/>
                <w:lang w:val="en-US"/>
              </w:rPr>
              <w:t>4</w:t>
            </w:r>
            <w:r w:rsidRPr="00640DF3">
              <w:rPr>
                <w:i/>
                <w:color w:val="auto"/>
                <w:sz w:val="20"/>
                <w:lang w:val="en-US"/>
              </w:rPr>
              <w:t>→</w:t>
            </w:r>
            <w:r w:rsidRPr="00640DF3">
              <w:rPr>
                <w:i/>
                <w:color w:val="auto"/>
                <w:sz w:val="20"/>
              </w:rPr>
              <w:t>Са</w:t>
            </w:r>
            <w:r w:rsidRPr="00640DF3">
              <w:rPr>
                <w:i/>
                <w:color w:val="auto"/>
                <w:sz w:val="20"/>
                <w:lang w:val="en-US"/>
              </w:rPr>
              <w:t>SO</w:t>
            </w:r>
            <w:r w:rsidRPr="00640DF3">
              <w:rPr>
                <w:i/>
                <w:color w:val="auto"/>
                <w:sz w:val="20"/>
                <w:vertAlign w:val="subscript"/>
                <w:lang w:val="en-US"/>
              </w:rPr>
              <w:t>4</w:t>
            </w:r>
            <w:r w:rsidRPr="00640DF3">
              <w:rPr>
                <w:i/>
                <w:color w:val="auto"/>
                <w:sz w:val="20"/>
                <w:lang w:val="en-US"/>
              </w:rPr>
              <w:t>+</w:t>
            </w:r>
            <w:r w:rsidRPr="00640DF3">
              <w:rPr>
                <w:color w:val="auto"/>
                <w:sz w:val="20"/>
                <w:lang w:val="en-US"/>
              </w:rPr>
              <w:t>(</w:t>
            </w:r>
            <w:r w:rsidRPr="00640DF3">
              <w:rPr>
                <w:i/>
                <w:color w:val="auto"/>
                <w:sz w:val="20"/>
                <w:lang w:val="en-US"/>
              </w:rPr>
              <w:t>H</w:t>
            </w:r>
            <w:r w:rsidRPr="00640DF3">
              <w:rPr>
                <w:i/>
                <w:color w:val="auto"/>
                <w:sz w:val="20"/>
                <w:vertAlign w:val="subscript"/>
                <w:lang w:val="en-US"/>
              </w:rPr>
              <w:t>2</w:t>
            </w:r>
            <w:r w:rsidRPr="00640DF3">
              <w:rPr>
                <w:i/>
                <w:color w:val="auto"/>
                <w:sz w:val="20"/>
                <w:lang w:val="en-US"/>
              </w:rPr>
              <w:t>SiO</w:t>
            </w:r>
            <w:r w:rsidRPr="00640DF3">
              <w:rPr>
                <w:i/>
                <w:color w:val="auto"/>
                <w:sz w:val="20"/>
                <w:vertAlign w:val="subscript"/>
                <w:lang w:val="en-US"/>
              </w:rPr>
              <w:t>3</w:t>
            </w:r>
            <w:r w:rsidRPr="00640DF3">
              <w:rPr>
                <w:color w:val="auto"/>
                <w:sz w:val="20"/>
                <w:lang w:val="en-US"/>
              </w:rPr>
              <w:t>)</w:t>
            </w:r>
          </w:p>
        </w:tc>
        <w:tc>
          <w:tcPr>
            <w:tcW w:w="2322" w:type="dxa"/>
          </w:tcPr>
          <w:p w14:paraId="22DE4ABD" w14:textId="77777777" w:rsidR="00640DF3" w:rsidRPr="00640DF3" w:rsidRDefault="00640DF3" w:rsidP="00640DF3">
            <w:pPr>
              <w:jc w:val="center"/>
              <w:rPr>
                <w:color w:val="auto"/>
                <w:sz w:val="20"/>
                <w:lang w:val="en-US"/>
              </w:rPr>
            </w:pPr>
            <w:r w:rsidRPr="00640DF3">
              <w:rPr>
                <w:color w:val="auto"/>
                <w:sz w:val="20"/>
                <w:lang w:val="en-US"/>
              </w:rPr>
              <w:t>1</w:t>
            </w:r>
          </w:p>
        </w:tc>
        <w:tc>
          <w:tcPr>
            <w:tcW w:w="3402" w:type="dxa"/>
          </w:tcPr>
          <w:p w14:paraId="44E60AFA" w14:textId="77777777" w:rsidR="00640DF3" w:rsidRPr="00640DF3" w:rsidRDefault="00640DF3" w:rsidP="00640DF3">
            <w:pPr>
              <w:jc w:val="center"/>
              <w:rPr>
                <w:color w:val="auto"/>
                <w:sz w:val="20"/>
              </w:rPr>
            </w:pPr>
            <w:r w:rsidRPr="00640DF3">
              <w:rPr>
                <w:color w:val="auto"/>
                <w:sz w:val="20"/>
                <w:lang w:val="en-US"/>
              </w:rPr>
              <w:t>(1</w:t>
            </w:r>
            <w:r w:rsidRPr="00640DF3">
              <w:rPr>
                <w:color w:val="auto"/>
                <w:sz w:val="20"/>
              </w:rPr>
              <w:t>,</w:t>
            </w:r>
            <w:r w:rsidRPr="00640DF3">
              <w:rPr>
                <w:color w:val="auto"/>
                <w:sz w:val="20"/>
                <w:lang w:val="en-US"/>
              </w:rPr>
              <w:t>65</w:t>
            </w:r>
            <w:r w:rsidRPr="00640DF3">
              <w:rPr>
                <w:color w:val="auto"/>
                <w:sz w:val="20"/>
                <w:lang w:val="en-US"/>
              </w:rPr>
              <w:sym w:font="Symbol" w:char="F0D7"/>
            </w:r>
            <w:r w:rsidRPr="00640DF3">
              <w:rPr>
                <w:color w:val="auto"/>
                <w:sz w:val="20"/>
              </w:rPr>
              <w:t>10</w:t>
            </w:r>
            <w:r w:rsidRPr="00640DF3">
              <w:rPr>
                <w:color w:val="auto"/>
                <w:sz w:val="20"/>
                <w:vertAlign w:val="superscript"/>
              </w:rPr>
              <w:t>-3</w:t>
            </w:r>
            <w:r w:rsidRPr="00640DF3">
              <w:rPr>
                <w:color w:val="auto"/>
                <w:sz w:val="20"/>
              </w:rPr>
              <w:t>– 8,3</w:t>
            </w:r>
            <w:r w:rsidRPr="00640DF3">
              <w:rPr>
                <w:color w:val="auto"/>
                <w:sz w:val="20"/>
                <w:lang w:val="en-US"/>
              </w:rPr>
              <w:sym w:font="Symbol" w:char="F0D7"/>
            </w:r>
            <w:r w:rsidRPr="00640DF3">
              <w:rPr>
                <w:color w:val="auto"/>
                <w:sz w:val="20"/>
              </w:rPr>
              <w:t>10</w:t>
            </w:r>
            <w:r w:rsidRPr="00640DF3">
              <w:rPr>
                <w:color w:val="auto"/>
                <w:sz w:val="20"/>
                <w:vertAlign w:val="superscript"/>
              </w:rPr>
              <w:t>-3</w:t>
            </w:r>
            <w:r w:rsidRPr="00640DF3">
              <w:rPr>
                <w:color w:val="auto"/>
                <w:sz w:val="20"/>
                <w:lang w:val="en-US"/>
              </w:rPr>
              <w:t>)</w:t>
            </w:r>
            <w:r w:rsidRPr="00640DF3">
              <w:rPr>
                <w:color w:val="auto"/>
                <w:sz w:val="20"/>
              </w:rPr>
              <w:t xml:space="preserve"> </w:t>
            </w:r>
            <w:proofErr w:type="spellStart"/>
            <w:r w:rsidRPr="00640DF3">
              <w:rPr>
                <w:i/>
                <w:color w:val="auto"/>
                <w:sz w:val="20"/>
                <w:lang w:val="en-US"/>
              </w:rPr>
              <w:t>SiO</w:t>
            </w:r>
            <w:proofErr w:type="spellEnd"/>
            <w:r w:rsidRPr="00640DF3">
              <w:rPr>
                <w:i/>
                <w:color w:val="auto"/>
                <w:sz w:val="20"/>
                <w:vertAlign w:val="subscript"/>
              </w:rPr>
              <w:t>2</w:t>
            </w:r>
          </w:p>
        </w:tc>
      </w:tr>
      <w:tr w:rsidR="00640DF3" w:rsidRPr="00640DF3" w14:paraId="293718E7" w14:textId="77777777" w:rsidTr="00D350E8">
        <w:trPr>
          <w:jc w:val="center"/>
        </w:trPr>
        <w:tc>
          <w:tcPr>
            <w:tcW w:w="3490" w:type="dxa"/>
          </w:tcPr>
          <w:p w14:paraId="59BCFE83" w14:textId="77777777" w:rsidR="00640DF3" w:rsidRPr="00640DF3" w:rsidRDefault="00640DF3" w:rsidP="00640DF3">
            <w:pPr>
              <w:jc w:val="both"/>
              <w:rPr>
                <w:i/>
                <w:color w:val="auto"/>
                <w:sz w:val="20"/>
                <w:lang w:val="en-US"/>
              </w:rPr>
            </w:pPr>
            <w:r w:rsidRPr="00640DF3">
              <w:rPr>
                <w:i/>
                <w:color w:val="auto"/>
                <w:sz w:val="20"/>
                <w:lang w:val="en-US"/>
              </w:rPr>
              <w:t>Al</w:t>
            </w:r>
            <w:r w:rsidRPr="00640DF3">
              <w:rPr>
                <w:i/>
                <w:color w:val="auto"/>
                <w:sz w:val="20"/>
                <w:vertAlign w:val="subscript"/>
                <w:lang w:val="en-US"/>
              </w:rPr>
              <w:t>2</w:t>
            </w:r>
            <w:r w:rsidRPr="00640DF3">
              <w:rPr>
                <w:i/>
                <w:color w:val="auto"/>
                <w:sz w:val="20"/>
                <w:lang w:val="en-US"/>
              </w:rPr>
              <w:t>O</w:t>
            </w:r>
            <w:r w:rsidRPr="00640DF3">
              <w:rPr>
                <w:i/>
                <w:color w:val="auto"/>
                <w:sz w:val="20"/>
                <w:vertAlign w:val="subscript"/>
                <w:lang w:val="en-US"/>
              </w:rPr>
              <w:t>3</w:t>
            </w:r>
            <w:r w:rsidRPr="00640DF3">
              <w:rPr>
                <w:i/>
                <w:color w:val="auto"/>
                <w:sz w:val="20"/>
                <w:lang w:val="en-US"/>
              </w:rPr>
              <w:t>+3H</w:t>
            </w:r>
            <w:r w:rsidRPr="00640DF3">
              <w:rPr>
                <w:i/>
                <w:color w:val="auto"/>
                <w:sz w:val="20"/>
                <w:vertAlign w:val="subscript"/>
                <w:lang w:val="en-US"/>
              </w:rPr>
              <w:t>2</w:t>
            </w:r>
            <w:r w:rsidRPr="00640DF3">
              <w:rPr>
                <w:i/>
                <w:color w:val="auto"/>
                <w:sz w:val="20"/>
                <w:lang w:val="en-US"/>
              </w:rPr>
              <w:t>SO</w:t>
            </w:r>
            <w:r w:rsidRPr="00640DF3">
              <w:rPr>
                <w:i/>
                <w:color w:val="auto"/>
                <w:sz w:val="20"/>
                <w:vertAlign w:val="subscript"/>
                <w:lang w:val="en-US"/>
              </w:rPr>
              <w:t>4</w:t>
            </w:r>
            <w:r w:rsidRPr="00640DF3">
              <w:rPr>
                <w:i/>
                <w:color w:val="auto"/>
                <w:sz w:val="20"/>
                <w:lang w:val="en-US"/>
              </w:rPr>
              <w:t>→Al</w:t>
            </w:r>
            <w:r w:rsidRPr="00640DF3">
              <w:rPr>
                <w:i/>
                <w:color w:val="auto"/>
                <w:sz w:val="20"/>
                <w:vertAlign w:val="subscript"/>
                <w:lang w:val="en-US"/>
              </w:rPr>
              <w:t>2</w:t>
            </w:r>
            <w:r w:rsidRPr="00640DF3">
              <w:rPr>
                <w:i/>
                <w:color w:val="auto"/>
                <w:sz w:val="20"/>
                <w:lang w:val="en-US"/>
              </w:rPr>
              <w:t>(SO</w:t>
            </w:r>
            <w:r w:rsidRPr="00640DF3">
              <w:rPr>
                <w:i/>
                <w:color w:val="auto"/>
                <w:sz w:val="20"/>
                <w:vertAlign w:val="subscript"/>
                <w:lang w:val="en-US"/>
              </w:rPr>
              <w:t>4</w:t>
            </w:r>
            <w:r w:rsidRPr="00640DF3">
              <w:rPr>
                <w:i/>
                <w:color w:val="auto"/>
                <w:sz w:val="20"/>
                <w:lang w:val="en-US"/>
              </w:rPr>
              <w:t>)</w:t>
            </w:r>
            <w:r w:rsidRPr="00640DF3">
              <w:rPr>
                <w:i/>
                <w:color w:val="auto"/>
                <w:sz w:val="20"/>
                <w:vertAlign w:val="subscript"/>
                <w:lang w:val="en-US"/>
              </w:rPr>
              <w:t>3</w:t>
            </w:r>
            <w:r w:rsidRPr="00640DF3">
              <w:rPr>
                <w:i/>
                <w:color w:val="auto"/>
                <w:sz w:val="20"/>
                <w:lang w:val="en-US"/>
              </w:rPr>
              <w:t>+3H</w:t>
            </w:r>
            <w:r w:rsidRPr="00640DF3">
              <w:rPr>
                <w:i/>
                <w:color w:val="auto"/>
                <w:sz w:val="20"/>
                <w:vertAlign w:val="subscript"/>
                <w:lang w:val="en-US"/>
              </w:rPr>
              <w:t>2</w:t>
            </w:r>
            <w:r w:rsidRPr="00640DF3">
              <w:rPr>
                <w:i/>
                <w:color w:val="auto"/>
                <w:sz w:val="20"/>
                <w:lang w:val="en-US"/>
              </w:rPr>
              <w:t>O</w:t>
            </w:r>
          </w:p>
        </w:tc>
        <w:tc>
          <w:tcPr>
            <w:tcW w:w="2322" w:type="dxa"/>
          </w:tcPr>
          <w:p w14:paraId="427CCA92" w14:textId="77777777" w:rsidR="00640DF3" w:rsidRPr="00640DF3" w:rsidRDefault="00640DF3" w:rsidP="00640DF3">
            <w:pPr>
              <w:jc w:val="center"/>
              <w:rPr>
                <w:color w:val="auto"/>
                <w:sz w:val="20"/>
                <w:lang w:val="en-US"/>
              </w:rPr>
            </w:pPr>
            <w:r w:rsidRPr="00640DF3">
              <w:rPr>
                <w:color w:val="auto"/>
                <w:sz w:val="20"/>
                <w:lang w:val="en-US"/>
              </w:rPr>
              <w:t>3-5</w:t>
            </w:r>
          </w:p>
        </w:tc>
        <w:tc>
          <w:tcPr>
            <w:tcW w:w="3402" w:type="dxa"/>
          </w:tcPr>
          <w:p w14:paraId="48741ADB" w14:textId="77777777" w:rsidR="00640DF3" w:rsidRPr="00640DF3" w:rsidRDefault="00640DF3" w:rsidP="00640DF3">
            <w:pPr>
              <w:jc w:val="center"/>
              <w:rPr>
                <w:color w:val="auto"/>
                <w:sz w:val="20"/>
                <w:lang w:val="en-US"/>
              </w:rPr>
            </w:pPr>
            <w:r w:rsidRPr="00640DF3">
              <w:rPr>
                <w:color w:val="auto"/>
                <w:sz w:val="20"/>
                <w:lang w:val="en-US"/>
              </w:rPr>
              <w:t>(</w:t>
            </w:r>
            <w:r w:rsidRPr="00640DF3">
              <w:rPr>
                <w:color w:val="auto"/>
                <w:sz w:val="20"/>
              </w:rPr>
              <w:t>9,8</w:t>
            </w:r>
            <w:r w:rsidRPr="00640DF3">
              <w:rPr>
                <w:color w:val="auto"/>
                <w:sz w:val="20"/>
                <w:lang w:val="en-US"/>
              </w:rPr>
              <w:sym w:font="Symbol" w:char="F0D7"/>
            </w:r>
            <w:r w:rsidRPr="00640DF3">
              <w:rPr>
                <w:color w:val="auto"/>
                <w:sz w:val="20"/>
              </w:rPr>
              <w:t>10</w:t>
            </w:r>
            <w:r w:rsidRPr="00640DF3">
              <w:rPr>
                <w:color w:val="auto"/>
                <w:sz w:val="20"/>
                <w:vertAlign w:val="superscript"/>
              </w:rPr>
              <w:t>-3</w:t>
            </w:r>
            <w:r w:rsidRPr="00640DF3">
              <w:rPr>
                <w:color w:val="auto"/>
                <w:sz w:val="20"/>
              </w:rPr>
              <w:t>– 11,7</w:t>
            </w:r>
            <w:r w:rsidRPr="00640DF3">
              <w:rPr>
                <w:color w:val="auto"/>
                <w:sz w:val="20"/>
                <w:lang w:val="en-US"/>
              </w:rPr>
              <w:sym w:font="Symbol" w:char="F0D7"/>
            </w:r>
            <w:r w:rsidRPr="00640DF3">
              <w:rPr>
                <w:color w:val="auto"/>
                <w:sz w:val="20"/>
              </w:rPr>
              <w:t>10</w:t>
            </w:r>
            <w:r w:rsidRPr="00640DF3">
              <w:rPr>
                <w:color w:val="auto"/>
                <w:sz w:val="20"/>
                <w:vertAlign w:val="superscript"/>
              </w:rPr>
              <w:t>-2</w:t>
            </w:r>
            <w:r w:rsidRPr="00640DF3">
              <w:rPr>
                <w:color w:val="auto"/>
                <w:sz w:val="20"/>
                <w:lang w:val="en-US"/>
              </w:rPr>
              <w:t>)</w:t>
            </w:r>
            <w:r w:rsidRPr="00640DF3">
              <w:rPr>
                <w:color w:val="auto"/>
                <w:sz w:val="20"/>
              </w:rPr>
              <w:t xml:space="preserve"> </w:t>
            </w:r>
            <w:r w:rsidRPr="00640DF3">
              <w:rPr>
                <w:i/>
                <w:color w:val="auto"/>
                <w:sz w:val="20"/>
                <w:lang w:val="en-US"/>
              </w:rPr>
              <w:t>Al</w:t>
            </w:r>
            <w:r w:rsidRPr="00640DF3">
              <w:rPr>
                <w:i/>
                <w:color w:val="auto"/>
                <w:sz w:val="20"/>
                <w:vertAlign w:val="subscript"/>
                <w:lang w:val="en-US"/>
              </w:rPr>
              <w:t>2</w:t>
            </w:r>
            <w:r w:rsidRPr="00640DF3">
              <w:rPr>
                <w:i/>
                <w:color w:val="auto"/>
                <w:sz w:val="20"/>
                <w:lang w:val="en-US"/>
              </w:rPr>
              <w:t>O</w:t>
            </w:r>
            <w:r w:rsidRPr="00640DF3">
              <w:rPr>
                <w:i/>
                <w:color w:val="auto"/>
                <w:sz w:val="20"/>
                <w:vertAlign w:val="subscript"/>
                <w:lang w:val="en-US"/>
              </w:rPr>
              <w:t>3</w:t>
            </w:r>
          </w:p>
        </w:tc>
      </w:tr>
      <w:tr w:rsidR="00640DF3" w:rsidRPr="00640DF3" w14:paraId="5534DED5" w14:textId="77777777" w:rsidTr="00D350E8">
        <w:trPr>
          <w:jc w:val="center"/>
        </w:trPr>
        <w:tc>
          <w:tcPr>
            <w:tcW w:w="3490" w:type="dxa"/>
          </w:tcPr>
          <w:p w14:paraId="41C32B7C" w14:textId="77777777" w:rsidR="00640DF3" w:rsidRPr="00640DF3" w:rsidRDefault="00640DF3" w:rsidP="00640DF3">
            <w:pPr>
              <w:jc w:val="both"/>
              <w:rPr>
                <w:i/>
                <w:color w:val="auto"/>
                <w:sz w:val="20"/>
                <w:lang w:val="en-US"/>
              </w:rPr>
            </w:pPr>
            <w:r w:rsidRPr="00640DF3">
              <w:rPr>
                <w:i/>
                <w:color w:val="auto"/>
                <w:sz w:val="20"/>
                <w:lang w:val="en-US"/>
              </w:rPr>
              <w:t>Fe</w:t>
            </w:r>
            <w:r w:rsidRPr="00640DF3">
              <w:rPr>
                <w:i/>
                <w:color w:val="auto"/>
                <w:sz w:val="20"/>
                <w:vertAlign w:val="subscript"/>
                <w:lang w:val="en-US"/>
              </w:rPr>
              <w:t>2</w:t>
            </w:r>
            <w:r w:rsidRPr="00640DF3">
              <w:rPr>
                <w:i/>
                <w:color w:val="auto"/>
                <w:sz w:val="20"/>
                <w:lang w:val="en-US"/>
              </w:rPr>
              <w:t>O</w:t>
            </w:r>
            <w:r w:rsidRPr="00640DF3">
              <w:rPr>
                <w:i/>
                <w:color w:val="auto"/>
                <w:sz w:val="20"/>
                <w:vertAlign w:val="subscript"/>
                <w:lang w:val="en-US"/>
              </w:rPr>
              <w:t>3</w:t>
            </w:r>
            <w:r w:rsidRPr="00640DF3">
              <w:rPr>
                <w:i/>
                <w:color w:val="auto"/>
                <w:sz w:val="20"/>
                <w:lang w:val="en-US"/>
              </w:rPr>
              <w:t>+3H</w:t>
            </w:r>
            <w:r w:rsidRPr="00640DF3">
              <w:rPr>
                <w:i/>
                <w:color w:val="auto"/>
                <w:sz w:val="20"/>
                <w:vertAlign w:val="subscript"/>
                <w:lang w:val="en-US"/>
              </w:rPr>
              <w:t>2</w:t>
            </w:r>
            <w:r w:rsidRPr="00640DF3">
              <w:rPr>
                <w:i/>
                <w:color w:val="auto"/>
                <w:sz w:val="20"/>
                <w:lang w:val="en-US"/>
              </w:rPr>
              <w:t>SO</w:t>
            </w:r>
            <w:r w:rsidRPr="00640DF3">
              <w:rPr>
                <w:i/>
                <w:color w:val="auto"/>
                <w:sz w:val="20"/>
                <w:vertAlign w:val="subscript"/>
                <w:lang w:val="en-US"/>
              </w:rPr>
              <w:t>4</w:t>
            </w:r>
            <w:r w:rsidRPr="00640DF3">
              <w:rPr>
                <w:i/>
                <w:color w:val="auto"/>
                <w:sz w:val="20"/>
                <w:lang w:val="en-US"/>
              </w:rPr>
              <w:t>→ Fe</w:t>
            </w:r>
            <w:r w:rsidRPr="00640DF3">
              <w:rPr>
                <w:i/>
                <w:color w:val="auto"/>
                <w:sz w:val="20"/>
                <w:vertAlign w:val="subscript"/>
                <w:lang w:val="en-US"/>
              </w:rPr>
              <w:t>2</w:t>
            </w:r>
            <w:r w:rsidRPr="00640DF3">
              <w:rPr>
                <w:i/>
                <w:color w:val="auto"/>
                <w:sz w:val="20"/>
                <w:lang w:val="en-US"/>
              </w:rPr>
              <w:t>(SO</w:t>
            </w:r>
            <w:r w:rsidRPr="00640DF3">
              <w:rPr>
                <w:i/>
                <w:color w:val="auto"/>
                <w:sz w:val="20"/>
                <w:vertAlign w:val="subscript"/>
                <w:lang w:val="en-US"/>
              </w:rPr>
              <w:t>4</w:t>
            </w:r>
            <w:r w:rsidRPr="00640DF3">
              <w:rPr>
                <w:i/>
                <w:color w:val="auto"/>
                <w:sz w:val="20"/>
                <w:lang w:val="en-US"/>
              </w:rPr>
              <w:t>)</w:t>
            </w:r>
            <w:r w:rsidRPr="00640DF3">
              <w:rPr>
                <w:i/>
                <w:color w:val="auto"/>
                <w:sz w:val="20"/>
                <w:vertAlign w:val="subscript"/>
                <w:lang w:val="en-US"/>
              </w:rPr>
              <w:t>3</w:t>
            </w:r>
            <w:r w:rsidRPr="00640DF3">
              <w:rPr>
                <w:i/>
                <w:color w:val="auto"/>
                <w:sz w:val="20"/>
                <w:lang w:val="en-US"/>
              </w:rPr>
              <w:t>+3H</w:t>
            </w:r>
            <w:r w:rsidRPr="00640DF3">
              <w:rPr>
                <w:i/>
                <w:color w:val="auto"/>
                <w:sz w:val="20"/>
                <w:vertAlign w:val="subscript"/>
                <w:lang w:val="en-US"/>
              </w:rPr>
              <w:t>2</w:t>
            </w:r>
            <w:r w:rsidRPr="00640DF3">
              <w:rPr>
                <w:i/>
                <w:color w:val="auto"/>
                <w:sz w:val="20"/>
                <w:lang w:val="en-US"/>
              </w:rPr>
              <w:t>O</w:t>
            </w:r>
          </w:p>
        </w:tc>
        <w:tc>
          <w:tcPr>
            <w:tcW w:w="2322" w:type="dxa"/>
          </w:tcPr>
          <w:p w14:paraId="77681E84" w14:textId="77777777" w:rsidR="00640DF3" w:rsidRPr="00640DF3" w:rsidRDefault="00640DF3" w:rsidP="00640DF3">
            <w:pPr>
              <w:jc w:val="center"/>
              <w:rPr>
                <w:color w:val="auto"/>
                <w:sz w:val="20"/>
                <w:lang w:val="en-US"/>
              </w:rPr>
            </w:pPr>
            <w:r w:rsidRPr="00640DF3">
              <w:rPr>
                <w:color w:val="auto"/>
                <w:sz w:val="20"/>
                <w:lang w:val="en-US"/>
              </w:rPr>
              <w:t>5-8</w:t>
            </w:r>
          </w:p>
        </w:tc>
        <w:tc>
          <w:tcPr>
            <w:tcW w:w="3402" w:type="dxa"/>
          </w:tcPr>
          <w:p w14:paraId="7067B26C" w14:textId="77777777" w:rsidR="00640DF3" w:rsidRPr="00640DF3" w:rsidRDefault="00640DF3" w:rsidP="00640DF3">
            <w:pPr>
              <w:jc w:val="center"/>
              <w:rPr>
                <w:color w:val="auto"/>
                <w:sz w:val="20"/>
                <w:lang w:val="en-US"/>
              </w:rPr>
            </w:pPr>
            <w:r w:rsidRPr="00640DF3">
              <w:rPr>
                <w:color w:val="auto"/>
                <w:sz w:val="20"/>
                <w:lang w:val="en-US"/>
              </w:rPr>
              <w:t>(</w:t>
            </w:r>
            <w:r w:rsidRPr="00640DF3">
              <w:rPr>
                <w:color w:val="auto"/>
                <w:sz w:val="20"/>
              </w:rPr>
              <w:t>1,88</w:t>
            </w:r>
            <w:r w:rsidRPr="00640DF3">
              <w:rPr>
                <w:color w:val="auto"/>
                <w:sz w:val="20"/>
                <w:lang w:val="en-US"/>
              </w:rPr>
              <w:sym w:font="Symbol" w:char="F0D7"/>
            </w:r>
            <w:r w:rsidRPr="00640DF3">
              <w:rPr>
                <w:color w:val="auto"/>
                <w:sz w:val="20"/>
              </w:rPr>
              <w:t>10</w:t>
            </w:r>
            <w:r w:rsidRPr="00640DF3">
              <w:rPr>
                <w:color w:val="auto"/>
                <w:sz w:val="20"/>
                <w:vertAlign w:val="superscript"/>
              </w:rPr>
              <w:t>-3</w:t>
            </w:r>
            <w:r w:rsidRPr="00640DF3">
              <w:rPr>
                <w:color w:val="auto"/>
                <w:sz w:val="20"/>
              </w:rPr>
              <w:t>– 4,4</w:t>
            </w:r>
            <w:r w:rsidRPr="00640DF3">
              <w:rPr>
                <w:color w:val="auto"/>
                <w:sz w:val="20"/>
                <w:lang w:val="en-US"/>
              </w:rPr>
              <w:sym w:font="Symbol" w:char="F0D7"/>
            </w:r>
            <w:r w:rsidRPr="00640DF3">
              <w:rPr>
                <w:color w:val="auto"/>
                <w:sz w:val="20"/>
              </w:rPr>
              <w:t>10</w:t>
            </w:r>
            <w:r w:rsidRPr="00640DF3">
              <w:rPr>
                <w:color w:val="auto"/>
                <w:sz w:val="20"/>
                <w:vertAlign w:val="superscript"/>
              </w:rPr>
              <w:t>-2</w:t>
            </w:r>
            <w:r w:rsidRPr="00640DF3">
              <w:rPr>
                <w:color w:val="auto"/>
                <w:sz w:val="20"/>
                <w:lang w:val="en-US"/>
              </w:rPr>
              <w:t>)</w:t>
            </w:r>
            <w:r w:rsidRPr="00640DF3">
              <w:rPr>
                <w:color w:val="auto"/>
                <w:sz w:val="20"/>
              </w:rPr>
              <w:t xml:space="preserve"> </w:t>
            </w:r>
            <w:r w:rsidRPr="00640DF3">
              <w:rPr>
                <w:i/>
                <w:color w:val="auto"/>
                <w:sz w:val="20"/>
                <w:lang w:val="en-US"/>
              </w:rPr>
              <w:t>Fe</w:t>
            </w:r>
            <w:r w:rsidRPr="00640DF3">
              <w:rPr>
                <w:i/>
                <w:color w:val="auto"/>
                <w:sz w:val="20"/>
                <w:vertAlign w:val="subscript"/>
                <w:lang w:val="en-US"/>
              </w:rPr>
              <w:t>2</w:t>
            </w:r>
            <w:r w:rsidRPr="00640DF3">
              <w:rPr>
                <w:i/>
                <w:color w:val="auto"/>
                <w:sz w:val="20"/>
                <w:lang w:val="en-US"/>
              </w:rPr>
              <w:t>O</w:t>
            </w:r>
            <w:r w:rsidRPr="00640DF3">
              <w:rPr>
                <w:i/>
                <w:color w:val="auto"/>
                <w:sz w:val="20"/>
                <w:vertAlign w:val="subscript"/>
                <w:lang w:val="en-US"/>
              </w:rPr>
              <w:t>3</w:t>
            </w:r>
          </w:p>
        </w:tc>
      </w:tr>
      <w:tr w:rsidR="00640DF3" w:rsidRPr="00640DF3" w14:paraId="3A7EC5E8" w14:textId="77777777" w:rsidTr="00D350E8">
        <w:trPr>
          <w:jc w:val="center"/>
        </w:trPr>
        <w:tc>
          <w:tcPr>
            <w:tcW w:w="3490" w:type="dxa"/>
          </w:tcPr>
          <w:p w14:paraId="6855661F" w14:textId="77777777" w:rsidR="00640DF3" w:rsidRPr="00640DF3" w:rsidRDefault="00640DF3" w:rsidP="00640DF3">
            <w:pPr>
              <w:jc w:val="both"/>
              <w:rPr>
                <w:i/>
                <w:color w:val="auto"/>
                <w:sz w:val="20"/>
                <w:lang w:val="en-US"/>
              </w:rPr>
            </w:pPr>
            <w:r w:rsidRPr="00640DF3">
              <w:rPr>
                <w:i/>
                <w:color w:val="auto"/>
                <w:sz w:val="20"/>
                <w:lang w:val="en-US"/>
              </w:rPr>
              <w:t>FeO+H</w:t>
            </w:r>
            <w:r w:rsidRPr="00640DF3">
              <w:rPr>
                <w:i/>
                <w:color w:val="auto"/>
                <w:sz w:val="20"/>
                <w:vertAlign w:val="subscript"/>
                <w:lang w:val="en-US"/>
              </w:rPr>
              <w:t>2</w:t>
            </w:r>
            <w:r w:rsidRPr="00640DF3">
              <w:rPr>
                <w:i/>
                <w:color w:val="auto"/>
                <w:sz w:val="20"/>
                <w:lang w:val="en-US"/>
              </w:rPr>
              <w:t>SO</w:t>
            </w:r>
            <w:r w:rsidRPr="00640DF3">
              <w:rPr>
                <w:i/>
                <w:color w:val="auto"/>
                <w:sz w:val="20"/>
                <w:vertAlign w:val="subscript"/>
                <w:lang w:val="en-US"/>
              </w:rPr>
              <w:t>4</w:t>
            </w:r>
            <w:r w:rsidRPr="00640DF3">
              <w:rPr>
                <w:i/>
                <w:color w:val="auto"/>
                <w:sz w:val="20"/>
                <w:lang w:val="en-US"/>
              </w:rPr>
              <w:t>→ FeSO</w:t>
            </w:r>
            <w:r w:rsidRPr="00640DF3">
              <w:rPr>
                <w:i/>
                <w:color w:val="auto"/>
                <w:sz w:val="20"/>
                <w:vertAlign w:val="subscript"/>
                <w:lang w:val="en-US"/>
              </w:rPr>
              <w:t>4</w:t>
            </w:r>
            <w:r w:rsidRPr="00640DF3">
              <w:rPr>
                <w:i/>
                <w:color w:val="auto"/>
                <w:sz w:val="20"/>
                <w:lang w:val="en-US"/>
              </w:rPr>
              <w:t>+H</w:t>
            </w:r>
            <w:r w:rsidRPr="00640DF3">
              <w:rPr>
                <w:i/>
                <w:color w:val="auto"/>
                <w:sz w:val="20"/>
                <w:vertAlign w:val="subscript"/>
                <w:lang w:val="en-US"/>
              </w:rPr>
              <w:t>2</w:t>
            </w:r>
            <w:r w:rsidRPr="00640DF3">
              <w:rPr>
                <w:i/>
                <w:color w:val="auto"/>
                <w:sz w:val="20"/>
                <w:lang w:val="en-US"/>
              </w:rPr>
              <w:t>O</w:t>
            </w:r>
          </w:p>
        </w:tc>
        <w:tc>
          <w:tcPr>
            <w:tcW w:w="2322" w:type="dxa"/>
          </w:tcPr>
          <w:p w14:paraId="2F3B9DD0" w14:textId="77777777" w:rsidR="00640DF3" w:rsidRPr="00640DF3" w:rsidRDefault="00640DF3" w:rsidP="00640DF3">
            <w:pPr>
              <w:jc w:val="center"/>
              <w:rPr>
                <w:color w:val="auto"/>
                <w:sz w:val="20"/>
                <w:lang w:val="en-US"/>
              </w:rPr>
            </w:pPr>
            <w:r w:rsidRPr="00640DF3">
              <w:rPr>
                <w:color w:val="auto"/>
                <w:sz w:val="20"/>
                <w:lang w:val="en-US"/>
              </w:rPr>
              <w:t>40-50</w:t>
            </w:r>
          </w:p>
        </w:tc>
        <w:tc>
          <w:tcPr>
            <w:tcW w:w="3402" w:type="dxa"/>
          </w:tcPr>
          <w:p w14:paraId="1D21F348" w14:textId="77777777" w:rsidR="00640DF3" w:rsidRPr="00640DF3" w:rsidRDefault="00640DF3" w:rsidP="00640DF3">
            <w:pPr>
              <w:jc w:val="center"/>
              <w:rPr>
                <w:color w:val="auto"/>
                <w:sz w:val="20"/>
              </w:rPr>
            </w:pPr>
            <w:r w:rsidRPr="00640DF3">
              <w:rPr>
                <w:color w:val="auto"/>
                <w:sz w:val="20"/>
                <w:lang w:val="en-US"/>
              </w:rPr>
              <w:t>(</w:t>
            </w:r>
            <w:r w:rsidRPr="00640DF3">
              <w:rPr>
                <w:color w:val="auto"/>
                <w:sz w:val="20"/>
              </w:rPr>
              <w:t>6,9</w:t>
            </w:r>
            <w:r w:rsidRPr="00640DF3">
              <w:rPr>
                <w:color w:val="auto"/>
                <w:sz w:val="20"/>
                <w:lang w:val="en-US"/>
              </w:rPr>
              <w:sym w:font="Symbol" w:char="F0D7"/>
            </w:r>
            <w:r w:rsidRPr="00640DF3">
              <w:rPr>
                <w:color w:val="auto"/>
                <w:sz w:val="20"/>
              </w:rPr>
              <w:t>10</w:t>
            </w:r>
            <w:r w:rsidRPr="00640DF3">
              <w:rPr>
                <w:color w:val="auto"/>
                <w:sz w:val="20"/>
                <w:vertAlign w:val="superscript"/>
              </w:rPr>
              <w:t>-3</w:t>
            </w:r>
            <w:r w:rsidRPr="00640DF3">
              <w:rPr>
                <w:color w:val="auto"/>
                <w:sz w:val="20"/>
              </w:rPr>
              <w:t>– 4,2</w:t>
            </w:r>
            <w:r w:rsidRPr="00640DF3">
              <w:rPr>
                <w:color w:val="auto"/>
                <w:sz w:val="20"/>
                <w:lang w:val="en-US"/>
              </w:rPr>
              <w:sym w:font="Symbol" w:char="F0D7"/>
            </w:r>
            <w:r w:rsidRPr="00640DF3">
              <w:rPr>
                <w:color w:val="auto"/>
                <w:sz w:val="20"/>
              </w:rPr>
              <w:t>10</w:t>
            </w:r>
            <w:r w:rsidRPr="00640DF3">
              <w:rPr>
                <w:color w:val="auto"/>
                <w:sz w:val="20"/>
                <w:vertAlign w:val="superscript"/>
              </w:rPr>
              <w:t>-2</w:t>
            </w:r>
            <w:r w:rsidRPr="00640DF3">
              <w:rPr>
                <w:color w:val="auto"/>
                <w:sz w:val="20"/>
                <w:lang w:val="en-US"/>
              </w:rPr>
              <w:t>)</w:t>
            </w:r>
            <w:r w:rsidRPr="00640DF3">
              <w:rPr>
                <w:color w:val="auto"/>
                <w:sz w:val="20"/>
              </w:rPr>
              <w:t xml:space="preserve"> </w:t>
            </w:r>
            <w:proofErr w:type="spellStart"/>
            <w:r w:rsidRPr="00640DF3">
              <w:rPr>
                <w:i/>
                <w:color w:val="auto"/>
                <w:sz w:val="20"/>
                <w:lang w:val="en-US"/>
              </w:rPr>
              <w:t>FeO</w:t>
            </w:r>
            <w:proofErr w:type="spellEnd"/>
          </w:p>
        </w:tc>
      </w:tr>
      <w:tr w:rsidR="00640DF3" w:rsidRPr="00640DF3" w14:paraId="68DE523A" w14:textId="77777777" w:rsidTr="00D350E8">
        <w:trPr>
          <w:jc w:val="center"/>
        </w:trPr>
        <w:tc>
          <w:tcPr>
            <w:tcW w:w="3490" w:type="dxa"/>
          </w:tcPr>
          <w:p w14:paraId="2C7B2A54" w14:textId="77777777" w:rsidR="00640DF3" w:rsidRPr="00640DF3" w:rsidRDefault="00640DF3" w:rsidP="00640DF3">
            <w:pPr>
              <w:jc w:val="both"/>
              <w:rPr>
                <w:i/>
                <w:color w:val="auto"/>
                <w:sz w:val="20"/>
                <w:lang w:val="en-US"/>
              </w:rPr>
            </w:pPr>
            <w:r w:rsidRPr="00640DF3">
              <w:rPr>
                <w:i/>
                <w:color w:val="auto"/>
                <w:sz w:val="20"/>
                <w:lang w:val="en-US"/>
              </w:rPr>
              <w:t>FeCO</w:t>
            </w:r>
            <w:r w:rsidRPr="00640DF3">
              <w:rPr>
                <w:i/>
                <w:color w:val="auto"/>
                <w:sz w:val="20"/>
                <w:vertAlign w:val="subscript"/>
                <w:lang w:val="en-US"/>
              </w:rPr>
              <w:t>3</w:t>
            </w:r>
            <w:r w:rsidRPr="00640DF3">
              <w:rPr>
                <w:i/>
                <w:color w:val="auto"/>
                <w:sz w:val="20"/>
                <w:lang w:val="en-US"/>
              </w:rPr>
              <w:t>+H</w:t>
            </w:r>
            <w:r w:rsidRPr="00640DF3">
              <w:rPr>
                <w:i/>
                <w:color w:val="auto"/>
                <w:sz w:val="20"/>
                <w:vertAlign w:val="subscript"/>
                <w:lang w:val="en-US"/>
              </w:rPr>
              <w:t>2</w:t>
            </w:r>
            <w:r w:rsidRPr="00640DF3">
              <w:rPr>
                <w:i/>
                <w:color w:val="auto"/>
                <w:sz w:val="20"/>
                <w:lang w:val="en-US"/>
              </w:rPr>
              <w:t>SO</w:t>
            </w:r>
            <w:r w:rsidRPr="00640DF3">
              <w:rPr>
                <w:i/>
                <w:color w:val="auto"/>
                <w:sz w:val="20"/>
                <w:vertAlign w:val="subscript"/>
                <w:lang w:val="en-US"/>
              </w:rPr>
              <w:t>4</w:t>
            </w:r>
            <w:r w:rsidRPr="00640DF3">
              <w:rPr>
                <w:i/>
                <w:color w:val="auto"/>
                <w:sz w:val="20"/>
                <w:lang w:val="en-US"/>
              </w:rPr>
              <w:t>→ FeSO</w:t>
            </w:r>
            <w:r w:rsidRPr="00640DF3">
              <w:rPr>
                <w:i/>
                <w:color w:val="auto"/>
                <w:sz w:val="20"/>
                <w:vertAlign w:val="subscript"/>
                <w:lang w:val="en-US"/>
              </w:rPr>
              <w:t>4</w:t>
            </w:r>
            <w:r w:rsidRPr="00640DF3">
              <w:rPr>
                <w:i/>
                <w:color w:val="auto"/>
                <w:sz w:val="20"/>
                <w:lang w:val="en-US"/>
              </w:rPr>
              <w:t>+H</w:t>
            </w:r>
            <w:r w:rsidRPr="00640DF3">
              <w:rPr>
                <w:i/>
                <w:color w:val="auto"/>
                <w:sz w:val="20"/>
                <w:vertAlign w:val="subscript"/>
                <w:lang w:val="en-US"/>
              </w:rPr>
              <w:t>2</w:t>
            </w:r>
            <w:r w:rsidRPr="00640DF3">
              <w:rPr>
                <w:i/>
                <w:color w:val="auto"/>
                <w:sz w:val="20"/>
                <w:lang w:val="en-US"/>
              </w:rPr>
              <w:t>O+CO</w:t>
            </w:r>
            <w:r w:rsidRPr="00640DF3">
              <w:rPr>
                <w:i/>
                <w:color w:val="auto"/>
                <w:sz w:val="20"/>
                <w:vertAlign w:val="subscript"/>
                <w:lang w:val="en-US"/>
              </w:rPr>
              <w:t>2</w:t>
            </w:r>
          </w:p>
        </w:tc>
        <w:tc>
          <w:tcPr>
            <w:tcW w:w="2322" w:type="dxa"/>
          </w:tcPr>
          <w:p w14:paraId="0C139237" w14:textId="77777777" w:rsidR="00640DF3" w:rsidRPr="00640DF3" w:rsidRDefault="00640DF3" w:rsidP="00640DF3">
            <w:pPr>
              <w:jc w:val="center"/>
              <w:rPr>
                <w:color w:val="auto"/>
                <w:sz w:val="20"/>
                <w:lang w:val="en-US"/>
              </w:rPr>
            </w:pPr>
            <w:r w:rsidRPr="00640DF3">
              <w:rPr>
                <w:color w:val="auto"/>
                <w:sz w:val="20"/>
                <w:lang w:val="en-US"/>
              </w:rPr>
              <w:t>80-90</w:t>
            </w:r>
          </w:p>
        </w:tc>
        <w:tc>
          <w:tcPr>
            <w:tcW w:w="3402" w:type="dxa"/>
          </w:tcPr>
          <w:p w14:paraId="65DCF636" w14:textId="77777777" w:rsidR="00640DF3" w:rsidRPr="00640DF3" w:rsidRDefault="00640DF3" w:rsidP="00640DF3">
            <w:pPr>
              <w:jc w:val="center"/>
              <w:rPr>
                <w:color w:val="auto"/>
                <w:sz w:val="20"/>
              </w:rPr>
            </w:pPr>
            <w:r w:rsidRPr="00640DF3">
              <w:rPr>
                <w:color w:val="auto"/>
                <w:sz w:val="20"/>
                <w:lang w:val="en-US"/>
              </w:rPr>
              <w:t>(</w:t>
            </w:r>
            <w:r w:rsidRPr="00640DF3">
              <w:rPr>
                <w:color w:val="auto"/>
                <w:sz w:val="20"/>
              </w:rPr>
              <w:t>2,75</w:t>
            </w:r>
            <w:r w:rsidRPr="00640DF3">
              <w:rPr>
                <w:color w:val="auto"/>
                <w:sz w:val="20"/>
                <w:lang w:val="en-US"/>
              </w:rPr>
              <w:sym w:font="Symbol" w:char="F0D7"/>
            </w:r>
            <w:r w:rsidRPr="00640DF3">
              <w:rPr>
                <w:color w:val="auto"/>
                <w:sz w:val="20"/>
              </w:rPr>
              <w:t>10</w:t>
            </w:r>
            <w:r w:rsidRPr="00640DF3">
              <w:rPr>
                <w:color w:val="auto"/>
                <w:sz w:val="20"/>
                <w:vertAlign w:val="superscript"/>
              </w:rPr>
              <w:t>-3</w:t>
            </w:r>
            <w:r w:rsidRPr="00640DF3">
              <w:rPr>
                <w:color w:val="auto"/>
                <w:sz w:val="20"/>
              </w:rPr>
              <w:t>– 9,7</w:t>
            </w:r>
            <w:r w:rsidRPr="00640DF3">
              <w:rPr>
                <w:color w:val="auto"/>
                <w:sz w:val="20"/>
                <w:lang w:val="en-US"/>
              </w:rPr>
              <w:sym w:font="Symbol" w:char="F0D7"/>
            </w:r>
            <w:r w:rsidRPr="00640DF3">
              <w:rPr>
                <w:color w:val="auto"/>
                <w:sz w:val="20"/>
              </w:rPr>
              <w:t>10</w:t>
            </w:r>
            <w:r w:rsidRPr="00640DF3">
              <w:rPr>
                <w:color w:val="auto"/>
                <w:sz w:val="20"/>
                <w:vertAlign w:val="superscript"/>
              </w:rPr>
              <w:t>-3</w:t>
            </w:r>
            <w:r w:rsidRPr="00640DF3">
              <w:rPr>
                <w:color w:val="auto"/>
                <w:sz w:val="20"/>
                <w:lang w:val="en-US"/>
              </w:rPr>
              <w:t>)</w:t>
            </w:r>
            <w:r w:rsidRPr="00640DF3">
              <w:rPr>
                <w:color w:val="auto"/>
                <w:sz w:val="20"/>
              </w:rPr>
              <w:t xml:space="preserve"> </w:t>
            </w:r>
            <w:proofErr w:type="spellStart"/>
            <w:r w:rsidRPr="00640DF3">
              <w:rPr>
                <w:i/>
                <w:color w:val="auto"/>
                <w:sz w:val="20"/>
                <w:lang w:val="en-US"/>
              </w:rPr>
              <w:t>FeO</w:t>
            </w:r>
            <w:proofErr w:type="spellEnd"/>
          </w:p>
        </w:tc>
      </w:tr>
      <w:tr w:rsidR="00640DF3" w:rsidRPr="00640DF3" w14:paraId="462A60DF" w14:textId="77777777" w:rsidTr="00D350E8">
        <w:trPr>
          <w:jc w:val="center"/>
        </w:trPr>
        <w:tc>
          <w:tcPr>
            <w:tcW w:w="3490" w:type="dxa"/>
          </w:tcPr>
          <w:p w14:paraId="34056864" w14:textId="77777777" w:rsidR="00640DF3" w:rsidRPr="00640DF3" w:rsidRDefault="00640DF3" w:rsidP="00640DF3">
            <w:pPr>
              <w:jc w:val="both"/>
              <w:rPr>
                <w:i/>
                <w:color w:val="auto"/>
                <w:sz w:val="20"/>
                <w:lang w:val="en-US"/>
              </w:rPr>
            </w:pPr>
            <w:r w:rsidRPr="00640DF3">
              <w:rPr>
                <w:i/>
                <w:color w:val="auto"/>
                <w:sz w:val="20"/>
                <w:lang w:val="en-US"/>
              </w:rPr>
              <w:t>CaCO</w:t>
            </w:r>
            <w:r w:rsidRPr="00640DF3">
              <w:rPr>
                <w:i/>
                <w:color w:val="auto"/>
                <w:sz w:val="20"/>
                <w:vertAlign w:val="subscript"/>
                <w:lang w:val="en-US"/>
              </w:rPr>
              <w:t>3</w:t>
            </w:r>
            <w:r w:rsidRPr="00640DF3">
              <w:rPr>
                <w:i/>
                <w:color w:val="auto"/>
                <w:sz w:val="20"/>
                <w:lang w:val="en-US"/>
              </w:rPr>
              <w:t>+H</w:t>
            </w:r>
            <w:r w:rsidRPr="00640DF3">
              <w:rPr>
                <w:i/>
                <w:color w:val="auto"/>
                <w:sz w:val="20"/>
                <w:vertAlign w:val="subscript"/>
                <w:lang w:val="en-US"/>
              </w:rPr>
              <w:t>2</w:t>
            </w:r>
            <w:r w:rsidRPr="00640DF3">
              <w:rPr>
                <w:i/>
                <w:color w:val="auto"/>
                <w:sz w:val="20"/>
                <w:lang w:val="en-US"/>
              </w:rPr>
              <w:t>SO</w:t>
            </w:r>
            <w:r w:rsidRPr="00640DF3">
              <w:rPr>
                <w:i/>
                <w:color w:val="auto"/>
                <w:sz w:val="20"/>
                <w:vertAlign w:val="subscript"/>
                <w:lang w:val="en-US"/>
              </w:rPr>
              <w:t>4</w:t>
            </w:r>
            <w:r w:rsidRPr="00640DF3">
              <w:rPr>
                <w:i/>
                <w:color w:val="auto"/>
                <w:sz w:val="20"/>
                <w:lang w:val="en-US"/>
              </w:rPr>
              <w:t>→ CaSO</w:t>
            </w:r>
            <w:r w:rsidRPr="00640DF3">
              <w:rPr>
                <w:i/>
                <w:color w:val="auto"/>
                <w:sz w:val="20"/>
                <w:vertAlign w:val="subscript"/>
                <w:lang w:val="en-US"/>
              </w:rPr>
              <w:t>4</w:t>
            </w:r>
            <w:r w:rsidRPr="00640DF3">
              <w:rPr>
                <w:i/>
                <w:color w:val="auto"/>
                <w:sz w:val="20"/>
                <w:lang w:val="en-US"/>
              </w:rPr>
              <w:t>+H</w:t>
            </w:r>
            <w:r w:rsidRPr="00640DF3">
              <w:rPr>
                <w:i/>
                <w:color w:val="auto"/>
                <w:sz w:val="20"/>
                <w:vertAlign w:val="subscript"/>
                <w:lang w:val="en-US"/>
              </w:rPr>
              <w:t>2</w:t>
            </w:r>
            <w:r w:rsidRPr="00640DF3">
              <w:rPr>
                <w:i/>
                <w:color w:val="auto"/>
                <w:sz w:val="20"/>
                <w:lang w:val="en-US"/>
              </w:rPr>
              <w:t>O+CO</w:t>
            </w:r>
            <w:r w:rsidRPr="00640DF3">
              <w:rPr>
                <w:i/>
                <w:color w:val="auto"/>
                <w:sz w:val="20"/>
                <w:vertAlign w:val="subscript"/>
                <w:lang w:val="en-US"/>
              </w:rPr>
              <w:t>2</w:t>
            </w:r>
          </w:p>
        </w:tc>
        <w:tc>
          <w:tcPr>
            <w:tcW w:w="2322" w:type="dxa"/>
          </w:tcPr>
          <w:p w14:paraId="4E829EB1" w14:textId="77777777" w:rsidR="00640DF3" w:rsidRPr="00640DF3" w:rsidRDefault="00640DF3" w:rsidP="00640DF3">
            <w:pPr>
              <w:jc w:val="center"/>
              <w:rPr>
                <w:color w:val="auto"/>
                <w:sz w:val="20"/>
                <w:lang w:val="en-US"/>
              </w:rPr>
            </w:pPr>
            <w:r w:rsidRPr="00640DF3">
              <w:rPr>
                <w:color w:val="auto"/>
                <w:sz w:val="20"/>
                <w:lang w:val="en-US"/>
              </w:rPr>
              <w:t>80-90</w:t>
            </w:r>
          </w:p>
        </w:tc>
        <w:tc>
          <w:tcPr>
            <w:tcW w:w="3402" w:type="dxa"/>
          </w:tcPr>
          <w:p w14:paraId="040EC864" w14:textId="77777777" w:rsidR="00640DF3" w:rsidRPr="00640DF3" w:rsidRDefault="00640DF3" w:rsidP="00640DF3">
            <w:pPr>
              <w:jc w:val="center"/>
              <w:rPr>
                <w:color w:val="auto"/>
                <w:sz w:val="20"/>
              </w:rPr>
            </w:pPr>
            <w:r w:rsidRPr="00640DF3">
              <w:rPr>
                <w:color w:val="auto"/>
                <w:sz w:val="20"/>
                <w:lang w:val="en-US"/>
              </w:rPr>
              <w:t>(</w:t>
            </w:r>
            <w:r w:rsidRPr="00640DF3">
              <w:rPr>
                <w:color w:val="auto"/>
                <w:sz w:val="20"/>
              </w:rPr>
              <w:t>1,51</w:t>
            </w:r>
            <w:r w:rsidRPr="00640DF3">
              <w:rPr>
                <w:color w:val="auto"/>
                <w:sz w:val="20"/>
                <w:lang w:val="en-US"/>
              </w:rPr>
              <w:sym w:font="Symbol" w:char="F0D7"/>
            </w:r>
            <w:r w:rsidRPr="00640DF3">
              <w:rPr>
                <w:color w:val="auto"/>
                <w:sz w:val="20"/>
              </w:rPr>
              <w:t>10</w:t>
            </w:r>
            <w:r w:rsidRPr="00640DF3">
              <w:rPr>
                <w:color w:val="auto"/>
                <w:sz w:val="20"/>
                <w:vertAlign w:val="superscript"/>
              </w:rPr>
              <w:t>-2</w:t>
            </w:r>
            <w:r w:rsidRPr="00640DF3">
              <w:rPr>
                <w:color w:val="auto"/>
                <w:sz w:val="20"/>
              </w:rPr>
              <w:t>– 2,02</w:t>
            </w:r>
            <w:r w:rsidRPr="00640DF3">
              <w:rPr>
                <w:color w:val="auto"/>
                <w:sz w:val="20"/>
                <w:lang w:val="en-US"/>
              </w:rPr>
              <w:sym w:font="Symbol" w:char="F0D7"/>
            </w:r>
            <w:r w:rsidRPr="00640DF3">
              <w:rPr>
                <w:color w:val="auto"/>
                <w:sz w:val="20"/>
              </w:rPr>
              <w:t>10</w:t>
            </w:r>
            <w:r w:rsidRPr="00640DF3">
              <w:rPr>
                <w:color w:val="auto"/>
                <w:sz w:val="20"/>
                <w:vertAlign w:val="superscript"/>
              </w:rPr>
              <w:t>-2</w:t>
            </w:r>
            <w:r w:rsidRPr="00640DF3">
              <w:rPr>
                <w:color w:val="auto"/>
                <w:sz w:val="20"/>
                <w:lang w:val="en-US"/>
              </w:rPr>
              <w:t>)</w:t>
            </w:r>
            <w:r w:rsidRPr="00640DF3">
              <w:rPr>
                <w:color w:val="auto"/>
                <w:sz w:val="20"/>
              </w:rPr>
              <w:t xml:space="preserve"> </w:t>
            </w:r>
            <w:proofErr w:type="spellStart"/>
            <w:r w:rsidRPr="00640DF3">
              <w:rPr>
                <w:i/>
                <w:color w:val="auto"/>
                <w:sz w:val="20"/>
              </w:rPr>
              <w:t>СаО</w:t>
            </w:r>
            <w:proofErr w:type="spellEnd"/>
          </w:p>
        </w:tc>
      </w:tr>
      <w:tr w:rsidR="00640DF3" w:rsidRPr="00640DF3" w14:paraId="44FFAB87" w14:textId="77777777" w:rsidTr="00D350E8">
        <w:trPr>
          <w:jc w:val="center"/>
        </w:trPr>
        <w:tc>
          <w:tcPr>
            <w:tcW w:w="3490" w:type="dxa"/>
          </w:tcPr>
          <w:p w14:paraId="62D31BDC" w14:textId="77777777" w:rsidR="00640DF3" w:rsidRPr="00640DF3" w:rsidRDefault="00640DF3" w:rsidP="00640DF3">
            <w:pPr>
              <w:jc w:val="both"/>
              <w:rPr>
                <w:i/>
                <w:color w:val="auto"/>
                <w:sz w:val="20"/>
                <w:lang w:val="en-US"/>
              </w:rPr>
            </w:pPr>
            <w:r w:rsidRPr="00640DF3">
              <w:rPr>
                <w:i/>
                <w:color w:val="auto"/>
                <w:sz w:val="20"/>
                <w:lang w:val="en-US"/>
              </w:rPr>
              <w:t>MgCO</w:t>
            </w:r>
            <w:r w:rsidRPr="00640DF3">
              <w:rPr>
                <w:i/>
                <w:color w:val="auto"/>
                <w:sz w:val="20"/>
                <w:vertAlign w:val="subscript"/>
                <w:lang w:val="en-US"/>
              </w:rPr>
              <w:t>3</w:t>
            </w:r>
            <w:r w:rsidRPr="00640DF3">
              <w:rPr>
                <w:i/>
                <w:color w:val="auto"/>
                <w:sz w:val="20"/>
                <w:lang w:val="en-US"/>
              </w:rPr>
              <w:t>+H</w:t>
            </w:r>
            <w:r w:rsidRPr="00640DF3">
              <w:rPr>
                <w:i/>
                <w:color w:val="auto"/>
                <w:sz w:val="20"/>
                <w:vertAlign w:val="subscript"/>
                <w:lang w:val="en-US"/>
              </w:rPr>
              <w:t>2</w:t>
            </w:r>
            <w:r w:rsidRPr="00640DF3">
              <w:rPr>
                <w:i/>
                <w:color w:val="auto"/>
                <w:sz w:val="20"/>
                <w:lang w:val="en-US"/>
              </w:rPr>
              <w:t>SO</w:t>
            </w:r>
            <w:r w:rsidRPr="00640DF3">
              <w:rPr>
                <w:i/>
                <w:color w:val="auto"/>
                <w:sz w:val="20"/>
                <w:vertAlign w:val="subscript"/>
                <w:lang w:val="en-US"/>
              </w:rPr>
              <w:t>4</w:t>
            </w:r>
            <w:r w:rsidRPr="00640DF3">
              <w:rPr>
                <w:i/>
                <w:color w:val="auto"/>
                <w:sz w:val="20"/>
                <w:lang w:val="en-US"/>
              </w:rPr>
              <w:t>→ MgSO</w:t>
            </w:r>
            <w:r w:rsidRPr="00640DF3">
              <w:rPr>
                <w:i/>
                <w:color w:val="auto"/>
                <w:sz w:val="20"/>
                <w:vertAlign w:val="subscript"/>
                <w:lang w:val="en-US"/>
              </w:rPr>
              <w:t>4</w:t>
            </w:r>
            <w:r w:rsidRPr="00640DF3">
              <w:rPr>
                <w:i/>
                <w:color w:val="auto"/>
                <w:sz w:val="20"/>
                <w:lang w:val="en-US"/>
              </w:rPr>
              <w:t>+H</w:t>
            </w:r>
            <w:r w:rsidRPr="00640DF3">
              <w:rPr>
                <w:i/>
                <w:color w:val="auto"/>
                <w:sz w:val="20"/>
                <w:vertAlign w:val="subscript"/>
                <w:lang w:val="en-US"/>
              </w:rPr>
              <w:t>2</w:t>
            </w:r>
            <w:r w:rsidRPr="00640DF3">
              <w:rPr>
                <w:i/>
                <w:color w:val="auto"/>
                <w:sz w:val="20"/>
                <w:lang w:val="en-US"/>
              </w:rPr>
              <w:t>O+CO</w:t>
            </w:r>
            <w:r w:rsidRPr="00640DF3">
              <w:rPr>
                <w:i/>
                <w:color w:val="auto"/>
                <w:sz w:val="20"/>
                <w:vertAlign w:val="subscript"/>
                <w:lang w:val="en-US"/>
              </w:rPr>
              <w:t>2</w:t>
            </w:r>
          </w:p>
        </w:tc>
        <w:tc>
          <w:tcPr>
            <w:tcW w:w="2322" w:type="dxa"/>
          </w:tcPr>
          <w:p w14:paraId="57E0A063" w14:textId="77777777" w:rsidR="00640DF3" w:rsidRPr="00640DF3" w:rsidRDefault="00640DF3" w:rsidP="00640DF3">
            <w:pPr>
              <w:jc w:val="center"/>
              <w:rPr>
                <w:color w:val="auto"/>
                <w:sz w:val="20"/>
                <w:lang w:val="en-US"/>
              </w:rPr>
            </w:pPr>
            <w:r w:rsidRPr="00640DF3">
              <w:rPr>
                <w:color w:val="auto"/>
                <w:sz w:val="20"/>
                <w:lang w:val="en-US"/>
              </w:rPr>
              <w:t>80-90</w:t>
            </w:r>
          </w:p>
        </w:tc>
        <w:tc>
          <w:tcPr>
            <w:tcW w:w="3402" w:type="dxa"/>
          </w:tcPr>
          <w:p w14:paraId="5F75CB28" w14:textId="77777777" w:rsidR="00640DF3" w:rsidRPr="00640DF3" w:rsidRDefault="00640DF3" w:rsidP="00640DF3">
            <w:pPr>
              <w:jc w:val="center"/>
              <w:rPr>
                <w:color w:val="auto"/>
                <w:sz w:val="20"/>
              </w:rPr>
            </w:pPr>
            <w:r w:rsidRPr="00640DF3">
              <w:rPr>
                <w:color w:val="auto"/>
                <w:sz w:val="20"/>
                <w:lang w:val="en-US"/>
              </w:rPr>
              <w:t>(</w:t>
            </w:r>
            <w:r w:rsidRPr="00640DF3">
              <w:rPr>
                <w:color w:val="auto"/>
                <w:sz w:val="20"/>
              </w:rPr>
              <w:t>5,9</w:t>
            </w:r>
            <w:r w:rsidRPr="00640DF3">
              <w:rPr>
                <w:color w:val="auto"/>
                <w:sz w:val="20"/>
                <w:lang w:val="en-US"/>
              </w:rPr>
              <w:sym w:font="Symbol" w:char="F0D7"/>
            </w:r>
            <w:r w:rsidRPr="00640DF3">
              <w:rPr>
                <w:color w:val="auto"/>
                <w:sz w:val="20"/>
              </w:rPr>
              <w:t>10</w:t>
            </w:r>
            <w:r w:rsidRPr="00640DF3">
              <w:rPr>
                <w:color w:val="auto"/>
                <w:sz w:val="20"/>
                <w:vertAlign w:val="superscript"/>
              </w:rPr>
              <w:t>-3</w:t>
            </w:r>
            <w:r w:rsidRPr="00640DF3">
              <w:rPr>
                <w:color w:val="auto"/>
                <w:sz w:val="20"/>
              </w:rPr>
              <w:t>– 3,57</w:t>
            </w:r>
            <w:r w:rsidRPr="00640DF3">
              <w:rPr>
                <w:color w:val="auto"/>
                <w:sz w:val="20"/>
                <w:lang w:val="en-US"/>
              </w:rPr>
              <w:sym w:font="Symbol" w:char="F0D7"/>
            </w:r>
            <w:r w:rsidRPr="00640DF3">
              <w:rPr>
                <w:color w:val="auto"/>
                <w:sz w:val="20"/>
              </w:rPr>
              <w:t>10</w:t>
            </w:r>
            <w:r w:rsidRPr="00640DF3">
              <w:rPr>
                <w:color w:val="auto"/>
                <w:sz w:val="20"/>
                <w:vertAlign w:val="superscript"/>
              </w:rPr>
              <w:t>-2</w:t>
            </w:r>
            <w:r w:rsidRPr="00640DF3">
              <w:rPr>
                <w:color w:val="auto"/>
                <w:sz w:val="20"/>
                <w:lang w:val="en-US"/>
              </w:rPr>
              <w:t>)</w:t>
            </w:r>
            <w:r w:rsidRPr="00640DF3">
              <w:rPr>
                <w:color w:val="auto"/>
                <w:sz w:val="20"/>
              </w:rPr>
              <w:t xml:space="preserve"> </w:t>
            </w:r>
            <w:r w:rsidRPr="00640DF3">
              <w:rPr>
                <w:i/>
                <w:color w:val="auto"/>
                <w:sz w:val="20"/>
                <w:lang w:val="en-US"/>
              </w:rPr>
              <w:t>MgO</w:t>
            </w:r>
          </w:p>
        </w:tc>
      </w:tr>
      <w:tr w:rsidR="00640DF3" w:rsidRPr="00640DF3" w14:paraId="45486A84" w14:textId="77777777" w:rsidTr="00D350E8">
        <w:trPr>
          <w:jc w:val="center"/>
        </w:trPr>
        <w:tc>
          <w:tcPr>
            <w:tcW w:w="3490" w:type="dxa"/>
          </w:tcPr>
          <w:p w14:paraId="1F642666" w14:textId="77777777" w:rsidR="00640DF3" w:rsidRPr="00640DF3" w:rsidRDefault="00640DF3" w:rsidP="00640DF3">
            <w:pPr>
              <w:jc w:val="both"/>
              <w:rPr>
                <w:i/>
                <w:color w:val="auto"/>
                <w:sz w:val="20"/>
                <w:lang w:val="en-US"/>
              </w:rPr>
            </w:pPr>
            <w:r w:rsidRPr="00640DF3">
              <w:rPr>
                <w:i/>
                <w:color w:val="auto"/>
                <w:sz w:val="20"/>
                <w:lang w:val="en-US"/>
              </w:rPr>
              <w:t>MoO</w:t>
            </w:r>
            <w:r w:rsidRPr="00640DF3">
              <w:rPr>
                <w:i/>
                <w:color w:val="auto"/>
                <w:sz w:val="20"/>
                <w:vertAlign w:val="subscript"/>
                <w:lang w:val="en-US"/>
              </w:rPr>
              <w:t>3</w:t>
            </w:r>
            <w:r w:rsidRPr="00640DF3">
              <w:rPr>
                <w:i/>
                <w:color w:val="auto"/>
                <w:sz w:val="20"/>
                <w:lang w:val="en-US"/>
              </w:rPr>
              <w:t>+ H</w:t>
            </w:r>
            <w:r w:rsidRPr="00640DF3">
              <w:rPr>
                <w:i/>
                <w:color w:val="auto"/>
                <w:sz w:val="20"/>
                <w:vertAlign w:val="subscript"/>
                <w:lang w:val="en-US"/>
              </w:rPr>
              <w:t>2</w:t>
            </w:r>
            <w:r w:rsidRPr="00640DF3">
              <w:rPr>
                <w:i/>
                <w:color w:val="auto"/>
                <w:sz w:val="20"/>
                <w:lang w:val="en-US"/>
              </w:rPr>
              <w:t>O</w:t>
            </w:r>
            <w:r w:rsidRPr="00640DF3">
              <w:rPr>
                <w:i/>
                <w:color w:val="auto"/>
                <w:position w:val="-6"/>
                <w:sz w:val="20"/>
                <w:lang w:val="en-US"/>
              </w:rPr>
              <w:object w:dxaOrig="999" w:dyaOrig="340" w14:anchorId="4626FDEE">
                <v:shape id="_x0000_i1065" type="#_x0000_t75" style="width:50.25pt;height:17.25pt" o:ole="">
                  <v:imagedata r:id="rId80" o:title=""/>
                </v:shape>
                <o:OLEObject Type="Embed" ProgID="Equation.3" ShapeID="_x0000_i1065" DrawAspect="Content" ObjectID="_1843220609" r:id="rId81"/>
              </w:object>
            </w:r>
            <w:r w:rsidRPr="00640DF3">
              <w:rPr>
                <w:i/>
                <w:color w:val="auto"/>
                <w:sz w:val="20"/>
                <w:lang w:val="en-US"/>
              </w:rPr>
              <w:t xml:space="preserve"> H</w:t>
            </w:r>
            <w:r w:rsidRPr="00640DF3">
              <w:rPr>
                <w:i/>
                <w:color w:val="auto"/>
                <w:sz w:val="20"/>
                <w:vertAlign w:val="subscript"/>
                <w:lang w:val="en-US"/>
              </w:rPr>
              <w:t>2</w:t>
            </w:r>
            <w:r w:rsidRPr="00640DF3">
              <w:rPr>
                <w:i/>
                <w:color w:val="auto"/>
                <w:sz w:val="20"/>
                <w:lang w:val="en-US"/>
              </w:rPr>
              <w:t>MoO</w:t>
            </w:r>
            <w:r w:rsidRPr="00640DF3">
              <w:rPr>
                <w:i/>
                <w:color w:val="auto"/>
                <w:sz w:val="20"/>
                <w:vertAlign w:val="subscript"/>
                <w:lang w:val="en-US"/>
              </w:rPr>
              <w:t>4</w:t>
            </w:r>
          </w:p>
        </w:tc>
        <w:tc>
          <w:tcPr>
            <w:tcW w:w="2322" w:type="dxa"/>
          </w:tcPr>
          <w:p w14:paraId="6021CE0D" w14:textId="77777777" w:rsidR="00640DF3" w:rsidRPr="00640DF3" w:rsidRDefault="00640DF3" w:rsidP="00640DF3">
            <w:pPr>
              <w:jc w:val="center"/>
              <w:rPr>
                <w:color w:val="auto"/>
                <w:sz w:val="20"/>
                <w:lang w:val="en-US"/>
              </w:rPr>
            </w:pPr>
            <w:r w:rsidRPr="00640DF3">
              <w:rPr>
                <w:color w:val="auto"/>
                <w:sz w:val="20"/>
                <w:lang w:val="en-US"/>
              </w:rPr>
              <w:t>60-90</w:t>
            </w:r>
          </w:p>
        </w:tc>
        <w:tc>
          <w:tcPr>
            <w:tcW w:w="3402" w:type="dxa"/>
          </w:tcPr>
          <w:p w14:paraId="0BEAAF01" w14:textId="77777777" w:rsidR="00640DF3" w:rsidRPr="00640DF3" w:rsidRDefault="00640DF3" w:rsidP="00640DF3">
            <w:pPr>
              <w:jc w:val="center"/>
              <w:rPr>
                <w:color w:val="auto"/>
                <w:sz w:val="20"/>
                <w:lang w:val="en-US"/>
              </w:rPr>
            </w:pPr>
            <w:r w:rsidRPr="00640DF3">
              <w:rPr>
                <w:color w:val="auto"/>
                <w:sz w:val="20"/>
                <w:lang w:val="en-US"/>
              </w:rPr>
              <w:t>(</w:t>
            </w:r>
            <w:r w:rsidRPr="00640DF3">
              <w:rPr>
                <w:color w:val="auto"/>
                <w:sz w:val="20"/>
              </w:rPr>
              <w:t>5,</w:t>
            </w:r>
            <w:r w:rsidRPr="00640DF3">
              <w:rPr>
                <w:color w:val="auto"/>
                <w:sz w:val="20"/>
                <w:lang w:val="en-US"/>
              </w:rPr>
              <w:t>2</w:t>
            </w:r>
            <w:r w:rsidRPr="00640DF3">
              <w:rPr>
                <w:color w:val="auto"/>
                <w:sz w:val="20"/>
                <w:lang w:val="en-US"/>
              </w:rPr>
              <w:sym w:font="Symbol" w:char="F0D7"/>
            </w:r>
            <w:r w:rsidRPr="00640DF3">
              <w:rPr>
                <w:color w:val="auto"/>
                <w:sz w:val="20"/>
              </w:rPr>
              <w:t>10</w:t>
            </w:r>
            <w:r w:rsidRPr="00640DF3">
              <w:rPr>
                <w:color w:val="auto"/>
                <w:sz w:val="20"/>
                <w:vertAlign w:val="superscript"/>
              </w:rPr>
              <w:t>-3</w:t>
            </w:r>
            <w:r w:rsidRPr="00640DF3">
              <w:rPr>
                <w:color w:val="auto"/>
                <w:sz w:val="20"/>
              </w:rPr>
              <w:t>– 3,</w:t>
            </w:r>
            <w:r w:rsidRPr="00640DF3">
              <w:rPr>
                <w:color w:val="auto"/>
                <w:sz w:val="20"/>
                <w:lang w:val="en-US"/>
              </w:rPr>
              <w:t>12</w:t>
            </w:r>
            <w:r w:rsidRPr="00640DF3">
              <w:rPr>
                <w:color w:val="auto"/>
                <w:sz w:val="20"/>
                <w:lang w:val="en-US"/>
              </w:rPr>
              <w:sym w:font="Symbol" w:char="F0D7"/>
            </w:r>
            <w:r w:rsidRPr="00640DF3">
              <w:rPr>
                <w:color w:val="auto"/>
                <w:sz w:val="20"/>
              </w:rPr>
              <w:t>10</w:t>
            </w:r>
            <w:r w:rsidRPr="00640DF3">
              <w:rPr>
                <w:color w:val="auto"/>
                <w:sz w:val="20"/>
                <w:vertAlign w:val="superscript"/>
              </w:rPr>
              <w:t>-2</w:t>
            </w:r>
            <w:r w:rsidRPr="00640DF3">
              <w:rPr>
                <w:color w:val="auto"/>
                <w:sz w:val="20"/>
                <w:lang w:val="en-US"/>
              </w:rPr>
              <w:t>)</w:t>
            </w:r>
            <w:r w:rsidRPr="00640DF3">
              <w:rPr>
                <w:color w:val="auto"/>
                <w:sz w:val="20"/>
              </w:rPr>
              <w:t xml:space="preserve"> </w:t>
            </w:r>
            <w:r w:rsidRPr="00640DF3">
              <w:rPr>
                <w:i/>
                <w:color w:val="auto"/>
                <w:sz w:val="20"/>
                <w:lang w:val="en-US"/>
              </w:rPr>
              <w:t>Mo</w:t>
            </w:r>
          </w:p>
        </w:tc>
      </w:tr>
      <w:tr w:rsidR="00640DF3" w:rsidRPr="00640DF3" w14:paraId="352596CA" w14:textId="77777777" w:rsidTr="00D350E8">
        <w:trPr>
          <w:jc w:val="center"/>
        </w:trPr>
        <w:tc>
          <w:tcPr>
            <w:tcW w:w="3490" w:type="dxa"/>
          </w:tcPr>
          <w:p w14:paraId="062B29CA" w14:textId="77777777" w:rsidR="00640DF3" w:rsidRPr="00640DF3" w:rsidRDefault="00640DF3" w:rsidP="00640DF3">
            <w:pPr>
              <w:jc w:val="both"/>
              <w:rPr>
                <w:i/>
                <w:color w:val="auto"/>
                <w:sz w:val="20"/>
                <w:lang w:val="en-US"/>
              </w:rPr>
            </w:pPr>
            <w:r w:rsidRPr="00640DF3">
              <w:rPr>
                <w:i/>
                <w:color w:val="auto"/>
                <w:sz w:val="20"/>
                <w:lang w:val="en-US"/>
              </w:rPr>
              <w:t>CuO+H</w:t>
            </w:r>
            <w:r w:rsidRPr="00640DF3">
              <w:rPr>
                <w:i/>
                <w:color w:val="auto"/>
                <w:sz w:val="20"/>
                <w:vertAlign w:val="subscript"/>
                <w:lang w:val="en-US"/>
              </w:rPr>
              <w:t>2</w:t>
            </w:r>
            <w:r w:rsidRPr="00640DF3">
              <w:rPr>
                <w:i/>
                <w:color w:val="auto"/>
                <w:sz w:val="20"/>
                <w:lang w:val="en-US"/>
              </w:rPr>
              <w:t>SO</w:t>
            </w:r>
            <w:r w:rsidRPr="00640DF3">
              <w:rPr>
                <w:i/>
                <w:color w:val="auto"/>
                <w:sz w:val="20"/>
                <w:vertAlign w:val="subscript"/>
                <w:lang w:val="en-US"/>
              </w:rPr>
              <w:t>4</w:t>
            </w:r>
            <w:r w:rsidRPr="00640DF3">
              <w:rPr>
                <w:i/>
                <w:color w:val="auto"/>
                <w:sz w:val="20"/>
                <w:lang w:val="en-US"/>
              </w:rPr>
              <w:t>→ CuSO</w:t>
            </w:r>
            <w:r w:rsidRPr="00640DF3">
              <w:rPr>
                <w:i/>
                <w:color w:val="auto"/>
                <w:sz w:val="20"/>
                <w:vertAlign w:val="subscript"/>
                <w:lang w:val="en-US"/>
              </w:rPr>
              <w:t>4</w:t>
            </w:r>
            <w:r w:rsidRPr="00640DF3">
              <w:rPr>
                <w:i/>
                <w:color w:val="auto"/>
                <w:sz w:val="20"/>
                <w:lang w:val="en-US"/>
              </w:rPr>
              <w:t>+H</w:t>
            </w:r>
            <w:r w:rsidRPr="00640DF3">
              <w:rPr>
                <w:i/>
                <w:color w:val="auto"/>
                <w:sz w:val="20"/>
                <w:vertAlign w:val="subscript"/>
                <w:lang w:val="en-US"/>
              </w:rPr>
              <w:t>2</w:t>
            </w:r>
            <w:r w:rsidRPr="00640DF3">
              <w:rPr>
                <w:i/>
                <w:color w:val="auto"/>
                <w:sz w:val="20"/>
                <w:lang w:val="en-US"/>
              </w:rPr>
              <w:t>O</w:t>
            </w:r>
          </w:p>
        </w:tc>
        <w:tc>
          <w:tcPr>
            <w:tcW w:w="2322" w:type="dxa"/>
          </w:tcPr>
          <w:p w14:paraId="40EEEA12" w14:textId="77777777" w:rsidR="00640DF3" w:rsidRPr="00640DF3" w:rsidRDefault="00640DF3" w:rsidP="00640DF3">
            <w:pPr>
              <w:jc w:val="center"/>
              <w:rPr>
                <w:color w:val="auto"/>
                <w:sz w:val="20"/>
                <w:lang w:val="en-US"/>
              </w:rPr>
            </w:pPr>
            <w:r w:rsidRPr="00640DF3">
              <w:rPr>
                <w:color w:val="auto"/>
                <w:sz w:val="20"/>
                <w:lang w:val="en-US"/>
              </w:rPr>
              <w:t>30-70</w:t>
            </w:r>
          </w:p>
        </w:tc>
        <w:tc>
          <w:tcPr>
            <w:tcW w:w="3402" w:type="dxa"/>
          </w:tcPr>
          <w:p w14:paraId="28969D84" w14:textId="77777777" w:rsidR="00640DF3" w:rsidRPr="00640DF3" w:rsidRDefault="00640DF3" w:rsidP="00640DF3">
            <w:pPr>
              <w:jc w:val="center"/>
              <w:rPr>
                <w:color w:val="auto"/>
                <w:sz w:val="20"/>
                <w:lang w:val="en-US"/>
              </w:rPr>
            </w:pPr>
            <w:r w:rsidRPr="00640DF3">
              <w:rPr>
                <w:color w:val="auto"/>
                <w:sz w:val="20"/>
              </w:rPr>
              <w:t>(</w:t>
            </w:r>
            <w:r w:rsidRPr="00640DF3">
              <w:rPr>
                <w:color w:val="auto"/>
                <w:sz w:val="20"/>
                <w:lang w:val="en-US"/>
              </w:rPr>
              <w:t>1</w:t>
            </w:r>
            <w:r w:rsidRPr="00640DF3">
              <w:rPr>
                <w:color w:val="auto"/>
                <w:sz w:val="20"/>
              </w:rPr>
              <w:t>,</w:t>
            </w:r>
            <w:r w:rsidRPr="00640DF3">
              <w:rPr>
                <w:color w:val="auto"/>
                <w:sz w:val="20"/>
                <w:lang w:val="en-US"/>
              </w:rPr>
              <w:t>25</w:t>
            </w:r>
            <w:r w:rsidRPr="00640DF3">
              <w:rPr>
                <w:color w:val="auto"/>
                <w:sz w:val="20"/>
                <w:lang w:val="en-US"/>
              </w:rPr>
              <w:sym w:font="Symbol" w:char="F0D7"/>
            </w:r>
            <w:r w:rsidRPr="00640DF3">
              <w:rPr>
                <w:color w:val="auto"/>
                <w:sz w:val="20"/>
              </w:rPr>
              <w:t>10</w:t>
            </w:r>
            <w:r w:rsidRPr="00640DF3">
              <w:rPr>
                <w:color w:val="auto"/>
                <w:sz w:val="20"/>
                <w:vertAlign w:val="superscript"/>
              </w:rPr>
              <w:t>-3</w:t>
            </w:r>
            <w:r w:rsidRPr="00640DF3">
              <w:rPr>
                <w:color w:val="auto"/>
                <w:sz w:val="20"/>
              </w:rPr>
              <w:t>– 1,25</w:t>
            </w:r>
            <w:r w:rsidRPr="00640DF3">
              <w:rPr>
                <w:color w:val="auto"/>
                <w:sz w:val="20"/>
                <w:lang w:val="en-US"/>
              </w:rPr>
              <w:sym w:font="Symbol" w:char="F0D7"/>
            </w:r>
            <w:r w:rsidRPr="00640DF3">
              <w:rPr>
                <w:color w:val="auto"/>
                <w:sz w:val="20"/>
              </w:rPr>
              <w:t>10</w:t>
            </w:r>
            <w:r w:rsidRPr="00640DF3">
              <w:rPr>
                <w:color w:val="auto"/>
                <w:sz w:val="20"/>
                <w:vertAlign w:val="superscript"/>
              </w:rPr>
              <w:t>-2</w:t>
            </w:r>
            <w:r w:rsidRPr="00640DF3">
              <w:rPr>
                <w:color w:val="auto"/>
                <w:sz w:val="20"/>
              </w:rPr>
              <w:t xml:space="preserve">) </w:t>
            </w:r>
            <w:r w:rsidRPr="00640DF3">
              <w:rPr>
                <w:i/>
                <w:color w:val="auto"/>
                <w:sz w:val="20"/>
              </w:rPr>
              <w:t>С</w:t>
            </w:r>
            <w:proofErr w:type="spellStart"/>
            <w:r w:rsidRPr="00640DF3">
              <w:rPr>
                <w:i/>
                <w:color w:val="auto"/>
                <w:sz w:val="20"/>
                <w:lang w:val="en-US"/>
              </w:rPr>
              <w:t>uO</w:t>
            </w:r>
            <w:proofErr w:type="spellEnd"/>
          </w:p>
        </w:tc>
      </w:tr>
      <w:tr w:rsidR="00640DF3" w:rsidRPr="00640DF3" w14:paraId="08F18BA7" w14:textId="77777777" w:rsidTr="00D350E8">
        <w:trPr>
          <w:jc w:val="center"/>
        </w:trPr>
        <w:tc>
          <w:tcPr>
            <w:tcW w:w="3490" w:type="dxa"/>
          </w:tcPr>
          <w:p w14:paraId="7E1681F2" w14:textId="77777777" w:rsidR="00640DF3" w:rsidRPr="00640DF3" w:rsidRDefault="00640DF3" w:rsidP="00640DF3">
            <w:pPr>
              <w:jc w:val="both"/>
              <w:rPr>
                <w:b/>
                <w:i/>
                <w:color w:val="auto"/>
                <w:sz w:val="20"/>
                <w:lang w:val="en-US"/>
              </w:rPr>
            </w:pPr>
            <w:proofErr w:type="gramStart"/>
            <w:r w:rsidRPr="00640DF3">
              <w:rPr>
                <w:i/>
                <w:color w:val="auto"/>
                <w:sz w:val="20"/>
                <w:lang w:val="en-US"/>
              </w:rPr>
              <w:t>Ca(</w:t>
            </w:r>
            <w:proofErr w:type="gramEnd"/>
            <w:r w:rsidRPr="00640DF3">
              <w:rPr>
                <w:i/>
                <w:color w:val="auto"/>
                <w:sz w:val="20"/>
                <w:lang w:val="en-US"/>
              </w:rPr>
              <w:t>PO)</w:t>
            </w:r>
            <w:r w:rsidRPr="00640DF3">
              <w:rPr>
                <w:i/>
                <w:color w:val="auto"/>
                <w:sz w:val="20"/>
                <w:vertAlign w:val="subscript"/>
                <w:lang w:val="en-US"/>
              </w:rPr>
              <w:t>4</w:t>
            </w:r>
            <w:r w:rsidRPr="00640DF3">
              <w:rPr>
                <w:i/>
                <w:color w:val="auto"/>
                <w:sz w:val="20"/>
                <w:lang w:val="en-US"/>
              </w:rPr>
              <w:t xml:space="preserve"> +3H</w:t>
            </w:r>
            <w:r w:rsidRPr="00640DF3">
              <w:rPr>
                <w:i/>
                <w:color w:val="auto"/>
                <w:sz w:val="20"/>
                <w:vertAlign w:val="subscript"/>
                <w:lang w:val="en-US"/>
              </w:rPr>
              <w:t>2</w:t>
            </w:r>
            <w:r w:rsidRPr="00640DF3">
              <w:rPr>
                <w:i/>
                <w:color w:val="auto"/>
                <w:sz w:val="20"/>
                <w:lang w:val="en-US"/>
              </w:rPr>
              <w:t>SO</w:t>
            </w:r>
            <w:r w:rsidRPr="00640DF3">
              <w:rPr>
                <w:i/>
                <w:color w:val="auto"/>
                <w:sz w:val="20"/>
                <w:vertAlign w:val="subscript"/>
                <w:lang w:val="en-US"/>
              </w:rPr>
              <w:t>4</w:t>
            </w:r>
            <w:r w:rsidRPr="00640DF3">
              <w:rPr>
                <w:i/>
                <w:color w:val="auto"/>
                <w:sz w:val="20"/>
                <w:lang w:val="en-US"/>
              </w:rPr>
              <w:t>→ 3CaSO</w:t>
            </w:r>
            <w:r w:rsidRPr="00640DF3">
              <w:rPr>
                <w:i/>
                <w:color w:val="auto"/>
                <w:sz w:val="20"/>
                <w:vertAlign w:val="subscript"/>
                <w:lang w:val="en-US"/>
              </w:rPr>
              <w:t>4</w:t>
            </w:r>
            <w:r w:rsidRPr="00640DF3">
              <w:rPr>
                <w:i/>
                <w:color w:val="auto"/>
                <w:sz w:val="20"/>
                <w:lang w:val="en-US"/>
              </w:rPr>
              <w:t>+3H</w:t>
            </w:r>
            <w:r w:rsidRPr="00640DF3">
              <w:rPr>
                <w:i/>
                <w:color w:val="auto"/>
                <w:sz w:val="20"/>
                <w:vertAlign w:val="subscript"/>
                <w:lang w:val="en-US"/>
              </w:rPr>
              <w:t>2</w:t>
            </w:r>
            <w:r w:rsidRPr="00640DF3">
              <w:rPr>
                <w:i/>
                <w:color w:val="auto"/>
                <w:sz w:val="20"/>
                <w:lang w:val="en-US"/>
              </w:rPr>
              <w:t>PO</w:t>
            </w:r>
            <w:r w:rsidRPr="00640DF3">
              <w:rPr>
                <w:i/>
                <w:color w:val="auto"/>
                <w:sz w:val="20"/>
                <w:vertAlign w:val="subscript"/>
                <w:lang w:val="en-US"/>
              </w:rPr>
              <w:t>4</w:t>
            </w:r>
          </w:p>
        </w:tc>
        <w:tc>
          <w:tcPr>
            <w:tcW w:w="2322" w:type="dxa"/>
          </w:tcPr>
          <w:p w14:paraId="40841474" w14:textId="77777777" w:rsidR="00640DF3" w:rsidRPr="00640DF3" w:rsidRDefault="00640DF3" w:rsidP="00640DF3">
            <w:pPr>
              <w:jc w:val="center"/>
              <w:rPr>
                <w:color w:val="auto"/>
                <w:sz w:val="20"/>
              </w:rPr>
            </w:pPr>
            <w:r w:rsidRPr="00640DF3">
              <w:rPr>
                <w:color w:val="auto"/>
                <w:sz w:val="20"/>
              </w:rPr>
              <w:t>70-90</w:t>
            </w:r>
          </w:p>
        </w:tc>
        <w:tc>
          <w:tcPr>
            <w:tcW w:w="3402" w:type="dxa"/>
          </w:tcPr>
          <w:p w14:paraId="26118394" w14:textId="77777777" w:rsidR="00640DF3" w:rsidRPr="00640DF3" w:rsidRDefault="00640DF3" w:rsidP="00640DF3">
            <w:pPr>
              <w:jc w:val="center"/>
              <w:rPr>
                <w:color w:val="auto"/>
                <w:sz w:val="20"/>
              </w:rPr>
            </w:pPr>
            <w:r w:rsidRPr="00640DF3">
              <w:rPr>
                <w:color w:val="auto"/>
                <w:sz w:val="20"/>
                <w:lang w:val="en-US"/>
              </w:rPr>
              <w:t>(</w:t>
            </w:r>
            <w:r w:rsidRPr="00640DF3">
              <w:rPr>
                <w:color w:val="auto"/>
                <w:sz w:val="20"/>
              </w:rPr>
              <w:t>0,71</w:t>
            </w:r>
            <w:r w:rsidRPr="00640DF3">
              <w:rPr>
                <w:color w:val="auto"/>
                <w:sz w:val="20"/>
                <w:lang w:val="en-US"/>
              </w:rPr>
              <w:sym w:font="Symbol" w:char="F0D7"/>
            </w:r>
            <w:r w:rsidRPr="00640DF3">
              <w:rPr>
                <w:color w:val="auto"/>
                <w:sz w:val="20"/>
              </w:rPr>
              <w:t>10</w:t>
            </w:r>
            <w:r w:rsidRPr="00640DF3">
              <w:rPr>
                <w:color w:val="auto"/>
                <w:sz w:val="20"/>
                <w:vertAlign w:val="superscript"/>
              </w:rPr>
              <w:t>-3</w:t>
            </w:r>
            <w:r w:rsidRPr="00640DF3">
              <w:rPr>
                <w:color w:val="auto"/>
                <w:sz w:val="20"/>
              </w:rPr>
              <w:t>– 1,0</w:t>
            </w:r>
            <w:r w:rsidRPr="00640DF3">
              <w:rPr>
                <w:color w:val="auto"/>
                <w:sz w:val="20"/>
                <w:lang w:val="en-US"/>
              </w:rPr>
              <w:sym w:font="Symbol" w:char="F0D7"/>
            </w:r>
            <w:r w:rsidRPr="00640DF3">
              <w:rPr>
                <w:color w:val="auto"/>
                <w:sz w:val="20"/>
              </w:rPr>
              <w:t>10</w:t>
            </w:r>
            <w:r w:rsidRPr="00640DF3">
              <w:rPr>
                <w:color w:val="auto"/>
                <w:sz w:val="20"/>
                <w:vertAlign w:val="superscript"/>
              </w:rPr>
              <w:t>-2</w:t>
            </w:r>
            <w:r w:rsidRPr="00640DF3">
              <w:rPr>
                <w:color w:val="auto"/>
                <w:sz w:val="20"/>
                <w:lang w:val="en-US"/>
              </w:rPr>
              <w:t>)</w:t>
            </w:r>
            <w:r w:rsidRPr="00640DF3">
              <w:rPr>
                <w:color w:val="auto"/>
                <w:sz w:val="20"/>
              </w:rPr>
              <w:t xml:space="preserve"> </w:t>
            </w:r>
            <w:r w:rsidRPr="00640DF3">
              <w:rPr>
                <w:i/>
                <w:color w:val="auto"/>
                <w:sz w:val="20"/>
                <w:lang w:val="en-US"/>
              </w:rPr>
              <w:t>P</w:t>
            </w:r>
            <w:r w:rsidRPr="00640DF3">
              <w:rPr>
                <w:i/>
                <w:color w:val="auto"/>
                <w:sz w:val="20"/>
                <w:vertAlign w:val="subscript"/>
              </w:rPr>
              <w:t>2</w:t>
            </w:r>
            <w:r w:rsidRPr="00640DF3">
              <w:rPr>
                <w:i/>
                <w:color w:val="auto"/>
                <w:sz w:val="20"/>
                <w:lang w:val="en-US"/>
              </w:rPr>
              <w:t>O</w:t>
            </w:r>
            <w:r w:rsidRPr="00640DF3">
              <w:rPr>
                <w:i/>
                <w:color w:val="auto"/>
                <w:sz w:val="20"/>
                <w:vertAlign w:val="subscript"/>
              </w:rPr>
              <w:t>5</w:t>
            </w:r>
          </w:p>
        </w:tc>
      </w:tr>
    </w:tbl>
    <w:p w14:paraId="7488FB8B" w14:textId="77777777" w:rsidR="00640DF3" w:rsidRPr="00640DF3" w:rsidRDefault="00640DF3">
      <w:pPr>
        <w:ind w:firstLine="567"/>
        <w:jc w:val="both"/>
        <w:rPr>
          <w:bCs/>
        </w:rPr>
      </w:pPr>
    </w:p>
    <w:p w14:paraId="7EC77113" w14:textId="77777777" w:rsidR="00640DF3" w:rsidRDefault="00640DF3">
      <w:pPr>
        <w:ind w:firstLine="567"/>
        <w:jc w:val="both"/>
        <w:rPr>
          <w:b/>
          <w:lang w:val="en-US"/>
        </w:rPr>
      </w:pPr>
    </w:p>
    <w:p w14:paraId="5BB26955" w14:textId="58D8587C" w:rsidR="007E45CB" w:rsidRDefault="008B024C">
      <w:pPr>
        <w:ind w:firstLine="567"/>
        <w:jc w:val="both"/>
        <w:rPr>
          <w:b/>
        </w:rPr>
      </w:pPr>
      <w:r>
        <w:rPr>
          <w:b/>
        </w:rPr>
        <w:t>Выводы</w:t>
      </w:r>
    </w:p>
    <w:p w14:paraId="667FD2B8" w14:textId="77777777" w:rsidR="007E45CB" w:rsidRDefault="008B024C">
      <w:pPr>
        <w:ind w:firstLine="567"/>
        <w:jc w:val="both"/>
      </w:pPr>
      <w:r>
        <w:t>Механико-математическая модель решения объемной задачи напряженно-деформированного состояния кровли очистной камеры ПСВ для определения допустимых пролетов обнажения кровли основана на положениях теории плит. Решение дифференциального уравнения, предложенного для описания изогнутой поверхности потолочины сектора очистной камеры, с использованием двойного тригонометрического ряда позволяет через полученный прогиб по принятым для кровли граничным условиям определить напряжения, возникающие в потолочине при изгибе и по ним устанавливать допустимый пролет обнажений кровли.</w:t>
      </w:r>
    </w:p>
    <w:p w14:paraId="50C3CBD0" w14:textId="77777777" w:rsidR="007E45CB" w:rsidRDefault="008B024C">
      <w:pPr>
        <w:ind w:firstLine="567"/>
        <w:jc w:val="both"/>
      </w:pPr>
      <w:r>
        <w:t>Приложение теории вероятностей к решению проблемы определения устойчивости (до разрушения) обнаженных пролетов кровли камер ПСВ дает возможность определить вероятность того, что разрушение кровли не произойдет. В этом случае вероятность должна быть равна ℮</w:t>
      </w:r>
      <w:r>
        <w:object w:dxaOrig="401" w:dyaOrig="340" w14:anchorId="38C121F6">
          <v:shape id="_x0000_i1064" type="#_x0000_t75" style="width:20.25pt;height:17.25pt" o:ole="">
            <v:imagedata r:id="rId82" o:title=""/>
          </v:shape>
          <o:OLEObject Type="Embed" ProgID="Equation.3" ShapeID="_x0000_i1064" DrawAspect="Content" ObjectID="_1843220610" r:id="rId83"/>
        </w:object>
      </w:r>
      <w:r>
        <w:t xml:space="preserve"> (</w:t>
      </w:r>
      <w:r>
        <w:rPr>
          <w:i/>
        </w:rPr>
        <w:t>к</w:t>
      </w:r>
      <w:r>
        <w:t xml:space="preserve"> – константа, зависящая от величины напряжения и свойств породы; </w:t>
      </w:r>
      <w:r>
        <w:rPr>
          <w:i/>
        </w:rPr>
        <w:t>R</w:t>
      </w:r>
      <w:r>
        <w:t xml:space="preserve"> – радиус размыва породы).</w:t>
      </w:r>
    </w:p>
    <w:p w14:paraId="026EC4C8" w14:textId="77777777" w:rsidR="007E45CB" w:rsidRDefault="008B024C">
      <w:pPr>
        <w:ind w:firstLine="567"/>
        <w:jc w:val="both"/>
      </w:pPr>
      <w:r>
        <w:t xml:space="preserve">Выполненные расчеты параметров гидромониторных струй рабочей жидкости подтвердили правомерность полученных теоретических зависимостей о связи параметров размыва пород с </w:t>
      </w:r>
      <w:r>
        <w:lastRenderedPageBreak/>
        <w:t xml:space="preserve">параметрами давления на насадке гидромонитора, параметрами диаметра насадки и расстояния от насадки до забоя. В процессе </w:t>
      </w:r>
      <w:proofErr w:type="spellStart"/>
      <w:r>
        <w:t>гидротранспортирования</w:t>
      </w:r>
      <w:proofErr w:type="spellEnd"/>
      <w:r>
        <w:t xml:space="preserve"> отбитой горной массы по днищу очистной камеры ПСВ скорость трогания частиц, взвешивания и оседания связаны с глубиной и масштабом турбулентности потока воды в отбойной волне. Подъемная сила мелких частиц, переходящих во взвешенное состояние, пропорциональна квадрату скорости потока. Производительность </w:t>
      </w:r>
      <w:proofErr w:type="spellStart"/>
      <w:r>
        <w:t>гидротранспортирования</w:t>
      </w:r>
      <w:proofErr w:type="spellEnd"/>
      <w:r>
        <w:t xml:space="preserve"> пульпы от забоя к зумпфу зависит от параметров размыва горной массы и в пределах радиусов размыва 3,5 ≤ R ≤ 8 м аппроксимируется </w:t>
      </w:r>
      <w:proofErr w:type="spellStart"/>
      <w:r>
        <w:t>прямопропорциональной</w:t>
      </w:r>
      <w:proofErr w:type="spellEnd"/>
      <w:r>
        <w:t xml:space="preserve"> зависимостью. Производительность </w:t>
      </w:r>
      <w:proofErr w:type="spellStart"/>
      <w:r>
        <w:t>эрлифтного</w:t>
      </w:r>
      <w:proofErr w:type="spellEnd"/>
      <w:r>
        <w:t xml:space="preserve"> подъема пульпы функционально связана с величиной погружения всасывающей линии эрлифта в зумпф, скоростью движения пульпы и потерями напора на всасывающей и нагнетательной линиях.</w:t>
      </w:r>
    </w:p>
    <w:p w14:paraId="6E7FD471" w14:textId="77777777" w:rsidR="007E45CB" w:rsidRDefault="007E45CB">
      <w:pPr>
        <w:jc w:val="both"/>
      </w:pPr>
    </w:p>
    <w:p w14:paraId="3905DE34" w14:textId="77777777" w:rsidR="007E45CB" w:rsidRDefault="007E45CB">
      <w:pPr>
        <w:jc w:val="both"/>
      </w:pPr>
    </w:p>
    <w:p w14:paraId="2C69386F" w14:textId="77777777" w:rsidR="00640DF3" w:rsidRPr="00640DF3" w:rsidRDefault="00640DF3" w:rsidP="00640DF3">
      <w:pPr>
        <w:jc w:val="center"/>
        <w:rPr>
          <w:color w:val="auto"/>
          <w:szCs w:val="24"/>
        </w:rPr>
      </w:pPr>
      <w:r w:rsidRPr="00640DF3">
        <w:rPr>
          <w:b/>
          <w:color w:val="auto"/>
          <w:szCs w:val="24"/>
        </w:rPr>
        <w:t xml:space="preserve">Список литературы / </w:t>
      </w:r>
      <w:proofErr w:type="spellStart"/>
      <w:r w:rsidRPr="00640DF3">
        <w:rPr>
          <w:b/>
          <w:i/>
          <w:color w:val="auto"/>
          <w:szCs w:val="24"/>
        </w:rPr>
        <w:t>References</w:t>
      </w:r>
      <w:proofErr w:type="spellEnd"/>
    </w:p>
    <w:p w14:paraId="3AC1A4CD" w14:textId="77777777" w:rsidR="007E45CB" w:rsidRPr="00776A38" w:rsidRDefault="008B024C">
      <w:pPr>
        <w:ind w:firstLine="567"/>
        <w:jc w:val="both"/>
        <w:rPr>
          <w:lang w:val="en-US"/>
        </w:rPr>
      </w:pPr>
      <w:r>
        <w:t xml:space="preserve">1. </w:t>
      </w:r>
      <w:proofErr w:type="spellStart"/>
      <w:r>
        <w:t>Aвдохин</w:t>
      </w:r>
      <w:proofErr w:type="spellEnd"/>
      <w:r>
        <w:t xml:space="preserve"> В.М. Основы </w:t>
      </w:r>
      <w:proofErr w:type="spellStart"/>
      <w:r>
        <w:t>обогaщения</w:t>
      </w:r>
      <w:proofErr w:type="spellEnd"/>
      <w:r>
        <w:t xml:space="preserve"> полезных </w:t>
      </w:r>
      <w:proofErr w:type="spellStart"/>
      <w:r>
        <w:t>ископaемых</w:t>
      </w:r>
      <w:proofErr w:type="spellEnd"/>
      <w:r w:rsidR="00ED6CA7">
        <w:t>:</w:t>
      </w:r>
      <w:r>
        <w:t xml:space="preserve"> </w:t>
      </w:r>
      <w:r w:rsidR="00ED6CA7">
        <w:t>у</w:t>
      </w:r>
      <w:r>
        <w:t xml:space="preserve">чебник для вузов: </w:t>
      </w:r>
      <w:r w:rsidR="00ED6CA7">
        <w:t>в</w:t>
      </w:r>
      <w:r>
        <w:t xml:space="preserve"> 2 томах. </w:t>
      </w:r>
      <w:r w:rsidRPr="00776A38">
        <w:rPr>
          <w:lang w:val="en-US"/>
        </w:rPr>
        <w:t xml:space="preserve">2006; 1: 417. </w:t>
      </w:r>
    </w:p>
    <w:p w14:paraId="31DC2138" w14:textId="77777777" w:rsidR="007E45CB" w:rsidRDefault="008B024C">
      <w:pPr>
        <w:ind w:firstLine="567"/>
        <w:jc w:val="both"/>
      </w:pPr>
      <w:proofErr w:type="spellStart"/>
      <w:r w:rsidRPr="00776A38">
        <w:rPr>
          <w:lang w:val="en-US"/>
        </w:rPr>
        <w:t>Avdokhin</w:t>
      </w:r>
      <w:proofErr w:type="spellEnd"/>
      <w:r w:rsidRPr="00776A38">
        <w:rPr>
          <w:lang w:val="en-US"/>
        </w:rPr>
        <w:t xml:space="preserve"> V.M. Fundamentals of Mineral Beneficiation. Textbook for Universities: In 2 Volumes. </w:t>
      </w:r>
      <w:r>
        <w:t xml:space="preserve">Moscow, 2006; 1: 417. (In </w:t>
      </w:r>
      <w:proofErr w:type="spellStart"/>
      <w:r>
        <w:t>Russ</w:t>
      </w:r>
      <w:proofErr w:type="spellEnd"/>
      <w:r>
        <w:t>.).</w:t>
      </w:r>
    </w:p>
    <w:p w14:paraId="64F32587" w14:textId="77777777" w:rsidR="007E45CB" w:rsidRDefault="008B024C">
      <w:pPr>
        <w:ind w:firstLine="567"/>
        <w:jc w:val="both"/>
      </w:pPr>
      <w:r>
        <w:t xml:space="preserve">2. Линч A. Дж. Циклы дробления и измельчения. </w:t>
      </w:r>
      <w:proofErr w:type="spellStart"/>
      <w:r>
        <w:t>Моделировaние</w:t>
      </w:r>
      <w:proofErr w:type="spellEnd"/>
      <w:r>
        <w:t xml:space="preserve">, </w:t>
      </w:r>
      <w:proofErr w:type="spellStart"/>
      <w:r>
        <w:t>оптимизaц</w:t>
      </w:r>
      <w:r w:rsidR="00ED6CA7">
        <w:t>ия</w:t>
      </w:r>
      <w:proofErr w:type="spellEnd"/>
      <w:r w:rsidR="00ED6CA7">
        <w:t xml:space="preserve"> и </w:t>
      </w:r>
      <w:proofErr w:type="spellStart"/>
      <w:r w:rsidR="00ED6CA7">
        <w:t>упрaвление</w:t>
      </w:r>
      <w:proofErr w:type="spellEnd"/>
      <w:r w:rsidR="00ED6CA7">
        <w:t xml:space="preserve">. Москва, 1981: </w:t>
      </w:r>
      <w:proofErr w:type="gramStart"/>
      <w:r>
        <w:t>343 .</w:t>
      </w:r>
      <w:proofErr w:type="gramEnd"/>
      <w:r>
        <w:t xml:space="preserve"> </w:t>
      </w:r>
    </w:p>
    <w:p w14:paraId="5EF3911F" w14:textId="77777777" w:rsidR="007E45CB" w:rsidRDefault="008B024C">
      <w:pPr>
        <w:ind w:firstLine="567"/>
        <w:jc w:val="both"/>
      </w:pPr>
      <w:r w:rsidRPr="00776A38">
        <w:rPr>
          <w:lang w:val="en-US"/>
        </w:rPr>
        <w:t xml:space="preserve">Lynch A.J. Crushing and Grinding Cycles. Modeling, Optimization, and Control: Translated from English. </w:t>
      </w:r>
      <w:r>
        <w:t xml:space="preserve">Moscow, 1981: 343. (In </w:t>
      </w:r>
      <w:proofErr w:type="spellStart"/>
      <w:r>
        <w:t>Russ</w:t>
      </w:r>
      <w:proofErr w:type="spellEnd"/>
      <w:r>
        <w:t>.).</w:t>
      </w:r>
    </w:p>
    <w:p w14:paraId="41132D60" w14:textId="77777777" w:rsidR="007E45CB" w:rsidRPr="00776A38" w:rsidRDefault="008B024C">
      <w:pPr>
        <w:pStyle w:val="ab"/>
        <w:spacing w:after="0" w:line="240" w:lineRule="auto"/>
        <w:ind w:left="0" w:firstLine="567"/>
        <w:jc w:val="both"/>
        <w:rPr>
          <w:rFonts w:ascii="Times New Roman" w:hAnsi="Times New Roman"/>
          <w:sz w:val="24"/>
          <w:lang w:val="en-US"/>
        </w:rPr>
      </w:pPr>
      <w:r>
        <w:rPr>
          <w:rFonts w:ascii="Times New Roman" w:hAnsi="Times New Roman"/>
          <w:sz w:val="24"/>
        </w:rPr>
        <w:t xml:space="preserve">3. Лазарева О.В., </w:t>
      </w:r>
      <w:proofErr w:type="spellStart"/>
      <w:r>
        <w:rPr>
          <w:rFonts w:ascii="Times New Roman" w:hAnsi="Times New Roman"/>
          <w:sz w:val="24"/>
        </w:rPr>
        <w:t>Подкаменный</w:t>
      </w:r>
      <w:proofErr w:type="spellEnd"/>
      <w:r>
        <w:rPr>
          <w:rFonts w:ascii="Times New Roman" w:hAnsi="Times New Roman"/>
          <w:sz w:val="24"/>
        </w:rPr>
        <w:t xml:space="preserve"> Ю.А. Автоматизированный способ управления комплексом измельчения и классификации алмазосодержащих руд. </w:t>
      </w:r>
      <w:r>
        <w:rPr>
          <w:rFonts w:ascii="Times New Roman" w:hAnsi="Times New Roman"/>
          <w:i/>
          <w:sz w:val="24"/>
        </w:rPr>
        <w:t>Вестник</w:t>
      </w:r>
      <w:r w:rsidRPr="00776A38">
        <w:rPr>
          <w:rFonts w:ascii="Times New Roman" w:hAnsi="Times New Roman"/>
          <w:i/>
          <w:sz w:val="24"/>
          <w:lang w:val="en-US"/>
        </w:rPr>
        <w:t xml:space="preserve"> </w:t>
      </w:r>
      <w:r>
        <w:rPr>
          <w:rFonts w:ascii="Times New Roman" w:hAnsi="Times New Roman"/>
          <w:i/>
          <w:sz w:val="24"/>
        </w:rPr>
        <w:t>ИрГТУ</w:t>
      </w:r>
      <w:r w:rsidRPr="00776A38">
        <w:rPr>
          <w:rFonts w:ascii="Times New Roman" w:hAnsi="Times New Roman"/>
          <w:sz w:val="24"/>
          <w:lang w:val="en-US"/>
        </w:rPr>
        <w:t>. 2014; 4: 128-133.</w:t>
      </w:r>
    </w:p>
    <w:p w14:paraId="17C090EC" w14:textId="77777777" w:rsidR="007E45CB" w:rsidRDefault="008B024C">
      <w:pPr>
        <w:ind w:firstLine="567"/>
        <w:jc w:val="both"/>
      </w:pPr>
      <w:r w:rsidRPr="00776A38">
        <w:rPr>
          <w:lang w:val="en-US"/>
        </w:rPr>
        <w:t xml:space="preserve">Lazareva O.V., </w:t>
      </w:r>
      <w:proofErr w:type="spellStart"/>
      <w:r w:rsidRPr="00776A38">
        <w:rPr>
          <w:lang w:val="en-US"/>
        </w:rPr>
        <w:t>Podkamenny</w:t>
      </w:r>
      <w:proofErr w:type="spellEnd"/>
      <w:r w:rsidRPr="00776A38">
        <w:rPr>
          <w:lang w:val="en-US"/>
        </w:rPr>
        <w:t xml:space="preserve"> </w:t>
      </w:r>
      <w:proofErr w:type="spellStart"/>
      <w:r w:rsidRPr="00776A38">
        <w:rPr>
          <w:lang w:val="en-US"/>
        </w:rPr>
        <w:t>Yu.A</w:t>
      </w:r>
      <w:proofErr w:type="spellEnd"/>
      <w:r w:rsidRPr="00776A38">
        <w:rPr>
          <w:lang w:val="en-US"/>
        </w:rPr>
        <w:t xml:space="preserve">. Automated Method for Controlling a Complex for Grinding and Classifying Diamond-Bearing Ores. </w:t>
      </w:r>
      <w:proofErr w:type="spellStart"/>
      <w:r>
        <w:rPr>
          <w:i/>
        </w:rPr>
        <w:t>Vestnik</w:t>
      </w:r>
      <w:proofErr w:type="spellEnd"/>
      <w:r>
        <w:rPr>
          <w:i/>
        </w:rPr>
        <w:t xml:space="preserve"> </w:t>
      </w:r>
      <w:proofErr w:type="spellStart"/>
      <w:r>
        <w:rPr>
          <w:i/>
        </w:rPr>
        <w:t>of</w:t>
      </w:r>
      <w:proofErr w:type="spellEnd"/>
      <w:r>
        <w:rPr>
          <w:i/>
        </w:rPr>
        <w:t xml:space="preserve"> </w:t>
      </w:r>
      <w:proofErr w:type="spellStart"/>
      <w:r>
        <w:rPr>
          <w:i/>
        </w:rPr>
        <w:t>IrSTU</w:t>
      </w:r>
      <w:proofErr w:type="spellEnd"/>
      <w:r>
        <w:t xml:space="preserve">. 2014; 4: 128-133. (In </w:t>
      </w:r>
      <w:proofErr w:type="spellStart"/>
      <w:r>
        <w:t>Russ</w:t>
      </w:r>
      <w:proofErr w:type="spellEnd"/>
      <w:r>
        <w:t>.).</w:t>
      </w:r>
    </w:p>
    <w:p w14:paraId="5184676E" w14:textId="77777777" w:rsidR="007E45CB" w:rsidRPr="00776A38" w:rsidRDefault="00ED6CA7">
      <w:pPr>
        <w:pStyle w:val="ab"/>
        <w:numPr>
          <w:ilvl w:val="0"/>
          <w:numId w:val="1"/>
        </w:numPr>
        <w:tabs>
          <w:tab w:val="left" w:pos="851"/>
        </w:tabs>
        <w:spacing w:after="0" w:line="240" w:lineRule="auto"/>
        <w:ind w:left="0" w:firstLine="567"/>
        <w:jc w:val="both"/>
        <w:rPr>
          <w:rFonts w:ascii="Times New Roman" w:hAnsi="Times New Roman"/>
          <w:sz w:val="24"/>
          <w:lang w:val="en-US"/>
        </w:rPr>
      </w:pPr>
      <w:r w:rsidRPr="00ED6CA7">
        <w:rPr>
          <w:rFonts w:ascii="Times New Roman" w:hAnsi="Times New Roman"/>
          <w:sz w:val="24"/>
          <w:lang w:val="en-US"/>
        </w:rPr>
        <w:t>King</w:t>
      </w:r>
      <w:r w:rsidRPr="00776A38">
        <w:rPr>
          <w:rFonts w:ascii="Times New Roman" w:hAnsi="Times New Roman"/>
          <w:sz w:val="24"/>
          <w:lang w:val="en-US"/>
        </w:rPr>
        <w:t xml:space="preserve"> R.P. </w:t>
      </w:r>
      <w:r w:rsidR="008B024C" w:rsidRPr="00776A38">
        <w:rPr>
          <w:rFonts w:ascii="Times New Roman" w:hAnsi="Times New Roman"/>
          <w:sz w:val="24"/>
          <w:lang w:val="en-US"/>
        </w:rPr>
        <w:t>Modeling and simulation of mineral processing systems. Butterworth-Heinemann, 2001: 404.</w:t>
      </w:r>
    </w:p>
    <w:p w14:paraId="5F80BB8E" w14:textId="79F5B3EC" w:rsidR="007E45CB" w:rsidRPr="00776A38" w:rsidRDefault="008B024C">
      <w:pPr>
        <w:pStyle w:val="ab"/>
        <w:tabs>
          <w:tab w:val="left" w:pos="851"/>
        </w:tabs>
        <w:spacing w:after="0" w:line="240" w:lineRule="auto"/>
        <w:ind w:left="0" w:firstLine="567"/>
        <w:jc w:val="both"/>
        <w:outlineLvl w:val="3"/>
        <w:rPr>
          <w:rFonts w:ascii="Times New Roman" w:hAnsi="Times New Roman"/>
          <w:sz w:val="24"/>
          <w:lang w:val="en-US"/>
        </w:rPr>
      </w:pPr>
      <w:r w:rsidRPr="00776A38">
        <w:rPr>
          <w:rFonts w:ascii="Times New Roman" w:hAnsi="Times New Roman"/>
          <w:sz w:val="24"/>
          <w:lang w:val="en-US"/>
        </w:rPr>
        <w:t xml:space="preserve">5. </w:t>
      </w:r>
      <w:proofErr w:type="spellStart"/>
      <w:r w:rsidRPr="00776A38">
        <w:rPr>
          <w:rFonts w:ascii="Times New Roman" w:hAnsi="Times New Roman"/>
          <w:sz w:val="24"/>
          <w:lang w:val="en-US"/>
        </w:rPr>
        <w:t>Oryngozha</w:t>
      </w:r>
      <w:proofErr w:type="spellEnd"/>
      <w:r w:rsidRPr="00776A38">
        <w:rPr>
          <w:rFonts w:ascii="Times New Roman" w:hAnsi="Times New Roman"/>
          <w:sz w:val="24"/>
          <w:lang w:val="en-US"/>
        </w:rPr>
        <w:t xml:space="preserve"> </w:t>
      </w:r>
      <w:proofErr w:type="spellStart"/>
      <w:r w:rsidRPr="00776A38">
        <w:rPr>
          <w:rFonts w:ascii="Times New Roman" w:hAnsi="Times New Roman"/>
          <w:sz w:val="24"/>
          <w:lang w:val="en-US"/>
        </w:rPr>
        <w:t>Ye.Ye</w:t>
      </w:r>
      <w:proofErr w:type="spellEnd"/>
      <w:r w:rsidRPr="00776A38">
        <w:rPr>
          <w:rFonts w:ascii="Times New Roman" w:hAnsi="Times New Roman"/>
          <w:sz w:val="24"/>
          <w:lang w:val="en-US"/>
        </w:rPr>
        <w:t xml:space="preserve">., </w:t>
      </w:r>
      <w:proofErr w:type="spellStart"/>
      <w:r w:rsidRPr="00776A38">
        <w:rPr>
          <w:rFonts w:ascii="Times New Roman" w:hAnsi="Times New Roman"/>
          <w:sz w:val="24"/>
          <w:lang w:val="en-US"/>
        </w:rPr>
        <w:t>Aitchanov</w:t>
      </w:r>
      <w:proofErr w:type="spellEnd"/>
      <w:r w:rsidRPr="00776A38">
        <w:rPr>
          <w:rFonts w:ascii="Times New Roman" w:hAnsi="Times New Roman"/>
          <w:sz w:val="24"/>
          <w:lang w:val="en-US"/>
        </w:rPr>
        <w:t xml:space="preserve"> B.H., </w:t>
      </w:r>
      <w:proofErr w:type="spellStart"/>
      <w:r w:rsidRPr="00776A38">
        <w:rPr>
          <w:rFonts w:ascii="Times New Roman" w:hAnsi="Times New Roman"/>
          <w:sz w:val="24"/>
          <w:lang w:val="en-US"/>
        </w:rPr>
        <w:t>Oryngozhin</w:t>
      </w:r>
      <w:proofErr w:type="spellEnd"/>
      <w:r w:rsidRPr="00776A38">
        <w:rPr>
          <w:rFonts w:ascii="Times New Roman" w:hAnsi="Times New Roman"/>
          <w:sz w:val="24"/>
          <w:lang w:val="en-US"/>
        </w:rPr>
        <w:t xml:space="preserve"> </w:t>
      </w:r>
      <w:proofErr w:type="spellStart"/>
      <w:r w:rsidRPr="00776A38">
        <w:rPr>
          <w:rFonts w:ascii="Times New Roman" w:hAnsi="Times New Roman"/>
          <w:sz w:val="24"/>
          <w:lang w:val="en-US"/>
        </w:rPr>
        <w:t>Ye.S</w:t>
      </w:r>
      <w:proofErr w:type="spellEnd"/>
      <w:r w:rsidRPr="00776A38">
        <w:rPr>
          <w:rFonts w:ascii="Times New Roman" w:hAnsi="Times New Roman"/>
          <w:sz w:val="24"/>
          <w:lang w:val="en-US"/>
        </w:rPr>
        <w:t xml:space="preserve">., </w:t>
      </w:r>
      <w:r w:rsidR="00ED6CA7">
        <w:rPr>
          <w:rFonts w:ascii="Times New Roman" w:hAnsi="Times New Roman"/>
          <w:sz w:val="24"/>
          <w:lang w:val="en-US"/>
        </w:rPr>
        <w:t>et al</w:t>
      </w:r>
      <w:r w:rsidR="00ED6CA7" w:rsidRPr="00776A38">
        <w:rPr>
          <w:rFonts w:ascii="Times New Roman" w:hAnsi="Times New Roman"/>
          <w:sz w:val="24"/>
          <w:lang w:val="en-US"/>
        </w:rPr>
        <w:t xml:space="preserve">. </w:t>
      </w:r>
      <w:r w:rsidRPr="00776A38">
        <w:rPr>
          <w:rFonts w:ascii="Times New Roman" w:hAnsi="Times New Roman"/>
          <w:sz w:val="24"/>
          <w:lang w:val="en-US"/>
        </w:rPr>
        <w:t xml:space="preserve">Radiometric sorting of ore in uranium leaching. </w:t>
      </w:r>
      <w:r w:rsidRPr="00776A38">
        <w:rPr>
          <w:rFonts w:ascii="Times New Roman" w:hAnsi="Times New Roman"/>
          <w:i/>
          <w:sz w:val="24"/>
          <w:lang w:val="en-US"/>
        </w:rPr>
        <w:t>Eurasian Mining</w:t>
      </w:r>
      <w:r w:rsidRPr="00776A38">
        <w:rPr>
          <w:rFonts w:ascii="Times New Roman" w:hAnsi="Times New Roman"/>
          <w:sz w:val="24"/>
          <w:lang w:val="en-US"/>
        </w:rPr>
        <w:t xml:space="preserve">. 2025; 1: 91-94. </w:t>
      </w:r>
      <w:r w:rsidR="00640DF3" w:rsidRPr="00640DF3">
        <w:rPr>
          <w:rFonts w:ascii="Times New Roman" w:hAnsi="Times New Roman"/>
          <w:sz w:val="24"/>
          <w:lang w:val="en-US"/>
        </w:rPr>
        <w:t>https://doi.org/10.17580/em.2025.01.18</w:t>
      </w:r>
      <w:r w:rsidR="00640DF3">
        <w:rPr>
          <w:rFonts w:ascii="Times New Roman" w:hAnsi="Times New Roman"/>
          <w:sz w:val="24"/>
          <w:lang w:val="en-US"/>
        </w:rPr>
        <w:t>.</w:t>
      </w:r>
    </w:p>
    <w:p w14:paraId="68A81332" w14:textId="0D39B566" w:rsidR="007E45CB" w:rsidRDefault="008B024C">
      <w:pPr>
        <w:pStyle w:val="ab"/>
        <w:spacing w:after="0" w:line="240" w:lineRule="auto"/>
        <w:ind w:left="0" w:firstLine="567"/>
        <w:jc w:val="both"/>
        <w:outlineLvl w:val="3"/>
        <w:rPr>
          <w:rFonts w:ascii="Times New Roman" w:hAnsi="Times New Roman"/>
          <w:sz w:val="24"/>
        </w:rPr>
      </w:pPr>
      <w:r w:rsidRPr="00776A38">
        <w:rPr>
          <w:rFonts w:ascii="Times New Roman" w:hAnsi="Times New Roman"/>
          <w:sz w:val="24"/>
          <w:lang w:val="en-US"/>
        </w:rPr>
        <w:t xml:space="preserve">6. </w:t>
      </w:r>
      <w:proofErr w:type="spellStart"/>
      <w:r w:rsidRPr="00776A38">
        <w:rPr>
          <w:rFonts w:ascii="Times New Roman" w:hAnsi="Times New Roman"/>
          <w:sz w:val="24"/>
          <w:lang w:val="en-US"/>
        </w:rPr>
        <w:t>Oryngozha</w:t>
      </w:r>
      <w:proofErr w:type="spellEnd"/>
      <w:r w:rsidRPr="00776A38">
        <w:rPr>
          <w:rFonts w:ascii="Times New Roman" w:hAnsi="Times New Roman"/>
          <w:sz w:val="24"/>
          <w:lang w:val="en-US"/>
        </w:rPr>
        <w:t xml:space="preserve"> </w:t>
      </w:r>
      <w:proofErr w:type="spellStart"/>
      <w:r w:rsidRPr="00776A38">
        <w:rPr>
          <w:rFonts w:ascii="Times New Roman" w:hAnsi="Times New Roman"/>
          <w:sz w:val="24"/>
          <w:lang w:val="en-US"/>
        </w:rPr>
        <w:t>Ye.Ye</w:t>
      </w:r>
      <w:proofErr w:type="spellEnd"/>
      <w:r w:rsidRPr="00776A38">
        <w:rPr>
          <w:rFonts w:ascii="Times New Roman" w:hAnsi="Times New Roman"/>
          <w:sz w:val="24"/>
          <w:lang w:val="en-US"/>
        </w:rPr>
        <w:t xml:space="preserve">., </w:t>
      </w:r>
      <w:proofErr w:type="spellStart"/>
      <w:r w:rsidRPr="00776A38">
        <w:rPr>
          <w:rFonts w:ascii="Times New Roman" w:hAnsi="Times New Roman"/>
          <w:sz w:val="24"/>
          <w:lang w:val="en-US"/>
        </w:rPr>
        <w:t>Aitchanov</w:t>
      </w:r>
      <w:proofErr w:type="spellEnd"/>
      <w:r w:rsidRPr="00776A38">
        <w:rPr>
          <w:rFonts w:ascii="Times New Roman" w:hAnsi="Times New Roman"/>
          <w:sz w:val="24"/>
          <w:lang w:val="en-US"/>
        </w:rPr>
        <w:t xml:space="preserve"> B.H., </w:t>
      </w:r>
      <w:proofErr w:type="spellStart"/>
      <w:r w:rsidRPr="00776A38">
        <w:rPr>
          <w:rFonts w:ascii="Times New Roman" w:hAnsi="Times New Roman"/>
          <w:sz w:val="24"/>
          <w:lang w:val="en-US"/>
        </w:rPr>
        <w:t>Oryngozhin</w:t>
      </w:r>
      <w:proofErr w:type="spellEnd"/>
      <w:r w:rsidRPr="00776A38">
        <w:rPr>
          <w:rFonts w:ascii="Times New Roman" w:hAnsi="Times New Roman"/>
          <w:sz w:val="24"/>
          <w:lang w:val="en-US"/>
        </w:rPr>
        <w:t xml:space="preserve"> </w:t>
      </w:r>
      <w:proofErr w:type="spellStart"/>
      <w:r w:rsidRPr="00776A38">
        <w:rPr>
          <w:rFonts w:ascii="Times New Roman" w:hAnsi="Times New Roman"/>
          <w:sz w:val="24"/>
          <w:lang w:val="en-US"/>
        </w:rPr>
        <w:t>Ye.S</w:t>
      </w:r>
      <w:proofErr w:type="spellEnd"/>
      <w:r w:rsidRPr="00776A38">
        <w:rPr>
          <w:rFonts w:ascii="Times New Roman" w:hAnsi="Times New Roman"/>
          <w:sz w:val="24"/>
          <w:lang w:val="en-US"/>
        </w:rPr>
        <w:t xml:space="preserve">., </w:t>
      </w:r>
      <w:r w:rsidR="00ED6CA7">
        <w:rPr>
          <w:rFonts w:ascii="Times New Roman" w:hAnsi="Times New Roman"/>
          <w:sz w:val="24"/>
          <w:lang w:val="en-US"/>
        </w:rPr>
        <w:t>et al</w:t>
      </w:r>
      <w:r w:rsidRPr="00776A38">
        <w:rPr>
          <w:rFonts w:ascii="Times New Roman" w:hAnsi="Times New Roman"/>
          <w:sz w:val="24"/>
          <w:lang w:val="en-US"/>
        </w:rPr>
        <w:t xml:space="preserve">. Geological aspects of uranium deposits for in-situ leaching application to develop energy potential of Kazakhstan. </w:t>
      </w:r>
      <w:proofErr w:type="spellStart"/>
      <w:r>
        <w:rPr>
          <w:rFonts w:ascii="Times New Roman" w:hAnsi="Times New Roman"/>
          <w:i/>
          <w:sz w:val="24"/>
        </w:rPr>
        <w:t>Eurasian</w:t>
      </w:r>
      <w:proofErr w:type="spellEnd"/>
      <w:r>
        <w:rPr>
          <w:rFonts w:ascii="Times New Roman" w:hAnsi="Times New Roman"/>
          <w:i/>
          <w:sz w:val="24"/>
        </w:rPr>
        <w:t xml:space="preserve"> Mining</w:t>
      </w:r>
      <w:r>
        <w:rPr>
          <w:rFonts w:ascii="Times New Roman" w:hAnsi="Times New Roman"/>
          <w:sz w:val="24"/>
        </w:rPr>
        <w:t xml:space="preserve">. 2024; 2: 19-22. </w:t>
      </w:r>
      <w:r w:rsidR="00640DF3" w:rsidRPr="00640DF3">
        <w:rPr>
          <w:rFonts w:ascii="Times New Roman" w:hAnsi="Times New Roman"/>
          <w:sz w:val="24"/>
          <w:lang w:val="en-US"/>
        </w:rPr>
        <w:t>https://doi.org/10.17580/em.2024.02.04</w:t>
      </w:r>
      <w:r w:rsidR="00640DF3">
        <w:rPr>
          <w:rFonts w:ascii="Times New Roman" w:hAnsi="Times New Roman"/>
          <w:sz w:val="24"/>
          <w:lang w:val="en-US"/>
        </w:rPr>
        <w:t>.</w:t>
      </w:r>
    </w:p>
    <w:p w14:paraId="12F5527D" w14:textId="77777777" w:rsidR="007E45CB" w:rsidRDefault="008B024C">
      <w:pPr>
        <w:pStyle w:val="ab"/>
        <w:numPr>
          <w:ilvl w:val="0"/>
          <w:numId w:val="2"/>
        </w:numPr>
        <w:tabs>
          <w:tab w:val="left" w:pos="851"/>
        </w:tabs>
        <w:spacing w:after="0" w:line="240" w:lineRule="auto"/>
        <w:ind w:left="0" w:firstLine="567"/>
        <w:jc w:val="both"/>
        <w:rPr>
          <w:rFonts w:ascii="Times New Roman" w:hAnsi="Times New Roman"/>
          <w:sz w:val="24"/>
        </w:rPr>
      </w:pPr>
      <w:r>
        <w:rPr>
          <w:rFonts w:ascii="Times New Roman" w:hAnsi="Times New Roman"/>
          <w:sz w:val="24"/>
        </w:rPr>
        <w:t>Цой С.В., Жусупбеков С.С. Основы разработки гидрогенных месторождений урана. Алматы, 2016: 320.</w:t>
      </w:r>
    </w:p>
    <w:p w14:paraId="686A3969" w14:textId="77777777" w:rsidR="007E45CB" w:rsidRDefault="008B024C">
      <w:pPr>
        <w:tabs>
          <w:tab w:val="left" w:pos="851"/>
        </w:tabs>
        <w:ind w:firstLine="567"/>
        <w:jc w:val="both"/>
      </w:pPr>
      <w:r w:rsidRPr="00776A38">
        <w:rPr>
          <w:lang w:val="en-US"/>
        </w:rPr>
        <w:t xml:space="preserve">Tsoi S.V., </w:t>
      </w:r>
      <w:proofErr w:type="spellStart"/>
      <w:r w:rsidRPr="00776A38">
        <w:rPr>
          <w:lang w:val="en-US"/>
        </w:rPr>
        <w:t>Zhusupbekov</w:t>
      </w:r>
      <w:proofErr w:type="spellEnd"/>
      <w:r w:rsidRPr="00776A38">
        <w:rPr>
          <w:lang w:val="en-US"/>
        </w:rPr>
        <w:t xml:space="preserve"> S.S. Fundamentals of Development of </w:t>
      </w:r>
      <w:proofErr w:type="spellStart"/>
      <w:r w:rsidRPr="00776A38">
        <w:rPr>
          <w:lang w:val="en-US"/>
        </w:rPr>
        <w:t>Hydrogenetic</w:t>
      </w:r>
      <w:proofErr w:type="spellEnd"/>
      <w:r w:rsidRPr="00776A38">
        <w:rPr>
          <w:lang w:val="en-US"/>
        </w:rPr>
        <w:t xml:space="preserve"> Uranium Deposits. </w:t>
      </w:r>
      <w:proofErr w:type="spellStart"/>
      <w:r>
        <w:t>Almaty</w:t>
      </w:r>
      <w:proofErr w:type="spellEnd"/>
      <w:r>
        <w:t xml:space="preserve">, 2016: 320. (In </w:t>
      </w:r>
      <w:proofErr w:type="spellStart"/>
      <w:r>
        <w:t>Russ</w:t>
      </w:r>
      <w:proofErr w:type="spellEnd"/>
      <w:r>
        <w:t>.).</w:t>
      </w:r>
    </w:p>
    <w:p w14:paraId="4E294D3B" w14:textId="77777777" w:rsidR="007E45CB" w:rsidRDefault="008B024C">
      <w:pPr>
        <w:pStyle w:val="ab"/>
        <w:numPr>
          <w:ilvl w:val="0"/>
          <w:numId w:val="2"/>
        </w:numPr>
        <w:tabs>
          <w:tab w:val="left" w:pos="851"/>
        </w:tabs>
        <w:spacing w:after="0" w:line="240" w:lineRule="auto"/>
        <w:ind w:left="0" w:firstLine="567"/>
        <w:jc w:val="both"/>
        <w:rPr>
          <w:rFonts w:ascii="Times New Roman" w:hAnsi="Times New Roman"/>
          <w:sz w:val="24"/>
        </w:rPr>
      </w:pPr>
      <w:r>
        <w:rPr>
          <w:rFonts w:ascii="Times New Roman" w:hAnsi="Times New Roman"/>
          <w:sz w:val="24"/>
        </w:rPr>
        <w:t xml:space="preserve"> Е.С. </w:t>
      </w:r>
      <w:proofErr w:type="spellStart"/>
      <w:r>
        <w:rPr>
          <w:rFonts w:ascii="Times New Roman" w:hAnsi="Times New Roman"/>
          <w:sz w:val="24"/>
        </w:rPr>
        <w:t>Орынгожин</w:t>
      </w:r>
      <w:proofErr w:type="spellEnd"/>
      <w:r>
        <w:rPr>
          <w:rFonts w:ascii="Times New Roman" w:hAnsi="Times New Roman"/>
          <w:sz w:val="24"/>
        </w:rPr>
        <w:t xml:space="preserve">, С.В. Цой, Ж.Т. </w:t>
      </w:r>
      <w:proofErr w:type="spellStart"/>
      <w:r>
        <w:rPr>
          <w:rFonts w:ascii="Times New Roman" w:hAnsi="Times New Roman"/>
          <w:sz w:val="24"/>
        </w:rPr>
        <w:t>Багашарова</w:t>
      </w:r>
      <w:proofErr w:type="spellEnd"/>
      <w:r>
        <w:rPr>
          <w:rFonts w:ascii="Times New Roman" w:hAnsi="Times New Roman"/>
          <w:sz w:val="24"/>
        </w:rPr>
        <w:t xml:space="preserve">, Е.Е. </w:t>
      </w:r>
      <w:proofErr w:type="spellStart"/>
      <w:r>
        <w:rPr>
          <w:rFonts w:ascii="Times New Roman" w:hAnsi="Times New Roman"/>
          <w:sz w:val="24"/>
        </w:rPr>
        <w:t>Орынгожа</w:t>
      </w:r>
      <w:proofErr w:type="spellEnd"/>
      <w:r>
        <w:rPr>
          <w:rFonts w:ascii="Times New Roman" w:hAnsi="Times New Roman"/>
          <w:sz w:val="24"/>
        </w:rPr>
        <w:t xml:space="preserve">. Критический анализ существующей технологии добычи и эксплуатации гидрогенных месторождений урана. </w:t>
      </w:r>
      <w:r>
        <w:rPr>
          <w:rFonts w:ascii="Times New Roman" w:hAnsi="Times New Roman"/>
          <w:i/>
          <w:sz w:val="24"/>
        </w:rPr>
        <w:t>Вестник НИА РК</w:t>
      </w:r>
      <w:r>
        <w:rPr>
          <w:rFonts w:ascii="Times New Roman" w:hAnsi="Times New Roman"/>
          <w:sz w:val="24"/>
        </w:rPr>
        <w:t xml:space="preserve">. 2018; 3: 42-47. </w:t>
      </w:r>
    </w:p>
    <w:p w14:paraId="2184B357" w14:textId="77777777" w:rsidR="007E45CB" w:rsidRDefault="008B024C">
      <w:pPr>
        <w:ind w:firstLine="567"/>
        <w:jc w:val="both"/>
      </w:pPr>
      <w:r>
        <w:t xml:space="preserve">E.S. </w:t>
      </w:r>
      <w:proofErr w:type="spellStart"/>
      <w:r>
        <w:t>Oryngozhin</w:t>
      </w:r>
      <w:proofErr w:type="spellEnd"/>
      <w:r>
        <w:t xml:space="preserve">, S.V. </w:t>
      </w:r>
      <w:proofErr w:type="spellStart"/>
      <w:r>
        <w:t>Tsoi</w:t>
      </w:r>
      <w:proofErr w:type="spellEnd"/>
      <w:r>
        <w:t xml:space="preserve">, </w:t>
      </w:r>
      <w:proofErr w:type="spellStart"/>
      <w:r>
        <w:t>Zh.T</w:t>
      </w:r>
      <w:proofErr w:type="spellEnd"/>
      <w:r>
        <w:t xml:space="preserve">. </w:t>
      </w:r>
      <w:proofErr w:type="spellStart"/>
      <w:r>
        <w:t>Bagasharova</w:t>
      </w:r>
      <w:proofErr w:type="spellEnd"/>
      <w:r>
        <w:t xml:space="preserve">, E.E. </w:t>
      </w:r>
      <w:proofErr w:type="spellStart"/>
      <w:r>
        <w:t>Oryngozha</w:t>
      </w:r>
      <w:proofErr w:type="spellEnd"/>
      <w:r>
        <w:t xml:space="preserve">. </w:t>
      </w:r>
      <w:r w:rsidRPr="00776A38">
        <w:rPr>
          <w:lang w:val="en-US"/>
        </w:rPr>
        <w:t xml:space="preserve">Critical Analysis of Existing Technology of Mining and Exploitation of </w:t>
      </w:r>
      <w:proofErr w:type="spellStart"/>
      <w:r w:rsidRPr="00776A38">
        <w:rPr>
          <w:lang w:val="en-US"/>
        </w:rPr>
        <w:t>Hydrogenetic</w:t>
      </w:r>
      <w:proofErr w:type="spellEnd"/>
      <w:r w:rsidRPr="00776A38">
        <w:rPr>
          <w:lang w:val="en-US"/>
        </w:rPr>
        <w:t xml:space="preserve"> Uranium Deposits. </w:t>
      </w:r>
      <w:r>
        <w:rPr>
          <w:i/>
        </w:rPr>
        <w:t xml:space="preserve">Bulletin </w:t>
      </w:r>
      <w:proofErr w:type="spellStart"/>
      <w:r>
        <w:rPr>
          <w:i/>
        </w:rPr>
        <w:t>of</w:t>
      </w:r>
      <w:proofErr w:type="spellEnd"/>
      <w:r>
        <w:rPr>
          <w:i/>
        </w:rPr>
        <w:t xml:space="preserve"> </w:t>
      </w:r>
      <w:proofErr w:type="spellStart"/>
      <w:r>
        <w:rPr>
          <w:i/>
        </w:rPr>
        <w:t>the</w:t>
      </w:r>
      <w:proofErr w:type="spellEnd"/>
      <w:r>
        <w:rPr>
          <w:i/>
        </w:rPr>
        <w:t xml:space="preserve"> NIS RK</w:t>
      </w:r>
      <w:r>
        <w:t xml:space="preserve">. 2018; 3: 42-47. (In </w:t>
      </w:r>
      <w:proofErr w:type="spellStart"/>
      <w:r>
        <w:t>Russ</w:t>
      </w:r>
      <w:proofErr w:type="spellEnd"/>
      <w:r>
        <w:t>.).</w:t>
      </w:r>
    </w:p>
    <w:p w14:paraId="7AE0E173" w14:textId="77777777" w:rsidR="007E45CB" w:rsidRDefault="008B024C">
      <w:pPr>
        <w:pStyle w:val="ab"/>
        <w:numPr>
          <w:ilvl w:val="0"/>
          <w:numId w:val="2"/>
        </w:numPr>
        <w:tabs>
          <w:tab w:val="left" w:pos="851"/>
        </w:tabs>
        <w:spacing w:after="0" w:line="240" w:lineRule="auto"/>
        <w:ind w:left="0" w:firstLine="567"/>
        <w:jc w:val="both"/>
        <w:rPr>
          <w:rFonts w:ascii="Times New Roman" w:hAnsi="Times New Roman"/>
          <w:sz w:val="24"/>
        </w:rPr>
      </w:pPr>
      <w:proofErr w:type="spellStart"/>
      <w:r>
        <w:rPr>
          <w:rFonts w:ascii="Times New Roman" w:hAnsi="Times New Roman"/>
          <w:sz w:val="24"/>
        </w:rPr>
        <w:t>Орынгожин</w:t>
      </w:r>
      <w:proofErr w:type="spellEnd"/>
      <w:r>
        <w:rPr>
          <w:rFonts w:ascii="Times New Roman" w:hAnsi="Times New Roman"/>
          <w:sz w:val="24"/>
        </w:rPr>
        <w:t xml:space="preserve"> Е.С., Бишимбаева Г.К., </w:t>
      </w:r>
      <w:proofErr w:type="spellStart"/>
      <w:r>
        <w:rPr>
          <w:rFonts w:ascii="Times New Roman" w:hAnsi="Times New Roman"/>
          <w:sz w:val="24"/>
        </w:rPr>
        <w:t>Орынгожа</w:t>
      </w:r>
      <w:proofErr w:type="spellEnd"/>
      <w:r>
        <w:rPr>
          <w:rFonts w:ascii="Times New Roman" w:hAnsi="Times New Roman"/>
          <w:sz w:val="24"/>
        </w:rPr>
        <w:t xml:space="preserve"> Е.Е. Разработка основ инновационной технологии эксплуатации гидрогенных месторождений урана. </w:t>
      </w:r>
      <w:r w:rsidR="00C629E3">
        <w:rPr>
          <w:rFonts w:ascii="Times New Roman" w:hAnsi="Times New Roman"/>
          <w:i/>
          <w:sz w:val="24"/>
        </w:rPr>
        <w:t>Международная</w:t>
      </w:r>
      <w:r>
        <w:rPr>
          <w:rFonts w:ascii="Times New Roman" w:hAnsi="Times New Roman"/>
          <w:i/>
          <w:sz w:val="24"/>
        </w:rPr>
        <w:t xml:space="preserve"> кон</w:t>
      </w:r>
      <w:r w:rsidR="00C629E3">
        <w:rPr>
          <w:rFonts w:ascii="Times New Roman" w:hAnsi="Times New Roman"/>
          <w:i/>
          <w:sz w:val="24"/>
        </w:rPr>
        <w:t>ференция</w:t>
      </w:r>
      <w:r>
        <w:rPr>
          <w:rFonts w:ascii="Times New Roman" w:hAnsi="Times New Roman"/>
          <w:i/>
          <w:sz w:val="24"/>
        </w:rPr>
        <w:t xml:space="preserve"> «Ключевые проблемы современной науки»</w:t>
      </w:r>
      <w:r>
        <w:rPr>
          <w:rFonts w:ascii="Times New Roman" w:hAnsi="Times New Roman"/>
          <w:sz w:val="24"/>
        </w:rPr>
        <w:t>. Болгария, 2019: 3-6.</w:t>
      </w:r>
    </w:p>
    <w:p w14:paraId="2035F89B" w14:textId="77777777" w:rsidR="007E45CB" w:rsidRPr="00776A38" w:rsidRDefault="008B024C">
      <w:pPr>
        <w:ind w:firstLine="567"/>
        <w:jc w:val="both"/>
        <w:rPr>
          <w:lang w:val="en-US"/>
        </w:rPr>
      </w:pPr>
      <w:proofErr w:type="spellStart"/>
      <w:r w:rsidRPr="00776A38">
        <w:rPr>
          <w:lang w:val="en-US"/>
        </w:rPr>
        <w:t>Oryngozhin</w:t>
      </w:r>
      <w:proofErr w:type="spellEnd"/>
      <w:r w:rsidRPr="00776A38">
        <w:rPr>
          <w:lang w:val="en-US"/>
        </w:rPr>
        <w:t xml:space="preserve"> E.S., </w:t>
      </w:r>
      <w:proofErr w:type="spellStart"/>
      <w:r w:rsidRPr="00776A38">
        <w:rPr>
          <w:lang w:val="en-US"/>
        </w:rPr>
        <w:t>Bishimbaeva</w:t>
      </w:r>
      <w:proofErr w:type="spellEnd"/>
      <w:r w:rsidRPr="00776A38">
        <w:rPr>
          <w:lang w:val="en-US"/>
        </w:rPr>
        <w:t xml:space="preserve"> G.K., </w:t>
      </w:r>
      <w:proofErr w:type="spellStart"/>
      <w:r w:rsidRPr="00776A38">
        <w:rPr>
          <w:lang w:val="en-US"/>
        </w:rPr>
        <w:t>Oryngozha</w:t>
      </w:r>
      <w:proofErr w:type="spellEnd"/>
      <w:r w:rsidRPr="00776A38">
        <w:rPr>
          <w:lang w:val="en-US"/>
        </w:rPr>
        <w:t xml:space="preserve"> E.E. Development of Fundamentals of Innovative Technology for Exploitation of </w:t>
      </w:r>
      <w:proofErr w:type="spellStart"/>
      <w:r w:rsidRPr="00776A38">
        <w:rPr>
          <w:lang w:val="en-US"/>
        </w:rPr>
        <w:t>Hydrogenetic</w:t>
      </w:r>
      <w:proofErr w:type="spellEnd"/>
      <w:r w:rsidRPr="00776A38">
        <w:rPr>
          <w:lang w:val="en-US"/>
        </w:rPr>
        <w:t xml:space="preserve"> Uranium Deposits. </w:t>
      </w:r>
      <w:r w:rsidRPr="00776A38">
        <w:rPr>
          <w:i/>
          <w:lang w:val="en-US"/>
        </w:rPr>
        <w:t>Int. Conference «Key Problems of Modern Science»</w:t>
      </w:r>
      <w:r w:rsidRPr="00776A38">
        <w:rPr>
          <w:lang w:val="en-US"/>
        </w:rPr>
        <w:t>. Bulgaria, 2019: 3-6. (In Russ.).</w:t>
      </w:r>
    </w:p>
    <w:p w14:paraId="518F27A7" w14:textId="77777777" w:rsidR="007E45CB" w:rsidRPr="00776A38" w:rsidRDefault="008B024C">
      <w:pPr>
        <w:ind w:firstLine="567"/>
        <w:jc w:val="both"/>
        <w:rPr>
          <w:lang w:val="en-US"/>
        </w:rPr>
      </w:pPr>
      <w:r>
        <w:t xml:space="preserve">10. Шемякин С.А., Шишкин Е.А. Физико-математическая модель разрушения горных пород зубом фрезерной установки. </w:t>
      </w:r>
      <w:r>
        <w:rPr>
          <w:i/>
        </w:rPr>
        <w:t>Записки</w:t>
      </w:r>
      <w:r w:rsidRPr="00776A38">
        <w:rPr>
          <w:i/>
          <w:lang w:val="en-US"/>
        </w:rPr>
        <w:t xml:space="preserve"> </w:t>
      </w:r>
      <w:r>
        <w:rPr>
          <w:i/>
        </w:rPr>
        <w:t>Горного</w:t>
      </w:r>
      <w:r w:rsidRPr="00776A38">
        <w:rPr>
          <w:i/>
          <w:lang w:val="en-US"/>
        </w:rPr>
        <w:t xml:space="preserve"> </w:t>
      </w:r>
      <w:r>
        <w:rPr>
          <w:i/>
        </w:rPr>
        <w:t>института</w:t>
      </w:r>
      <w:r w:rsidRPr="00776A38">
        <w:rPr>
          <w:lang w:val="en-US"/>
        </w:rPr>
        <w:t xml:space="preserve">. 2021; 251: 639-647. </w:t>
      </w:r>
      <w:hyperlink r:id="rId84" w:history="1">
        <w:r w:rsidRPr="00776A38">
          <w:rPr>
            <w:rStyle w:val="19"/>
            <w:rFonts w:ascii="Times New Roman" w:hAnsi="Times New Roman"/>
            <w:color w:val="000000"/>
            <w:sz w:val="24"/>
            <w:u w:val="none"/>
            <w:lang w:val="en-US"/>
          </w:rPr>
          <w:t>https://doi.org/10.31897/PMI.2021.5.3</w:t>
        </w:r>
      </w:hyperlink>
      <w:r w:rsidRPr="00776A38">
        <w:rPr>
          <w:rStyle w:val="19"/>
          <w:rFonts w:ascii="Times New Roman" w:hAnsi="Times New Roman"/>
          <w:color w:val="000000"/>
          <w:sz w:val="24"/>
          <w:u w:val="none"/>
          <w:lang w:val="en-US"/>
        </w:rPr>
        <w:t>.</w:t>
      </w:r>
    </w:p>
    <w:p w14:paraId="7BF1073C" w14:textId="77777777" w:rsidR="007E45CB" w:rsidRPr="00776A38" w:rsidRDefault="008B024C" w:rsidP="00640DF3">
      <w:pPr>
        <w:ind w:firstLine="709"/>
        <w:jc w:val="both"/>
        <w:rPr>
          <w:lang w:val="en-US"/>
        </w:rPr>
      </w:pPr>
      <w:proofErr w:type="spellStart"/>
      <w:r w:rsidRPr="00776A38">
        <w:rPr>
          <w:lang w:val="en-US"/>
        </w:rPr>
        <w:lastRenderedPageBreak/>
        <w:t>Shemyakin</w:t>
      </w:r>
      <w:proofErr w:type="spellEnd"/>
      <w:r w:rsidRPr="00776A38">
        <w:rPr>
          <w:lang w:val="en-US"/>
        </w:rPr>
        <w:t xml:space="preserve"> S., Shishkin E. Physical and mathematical model of rock destruction by a milling machine cutter. </w:t>
      </w:r>
      <w:r w:rsidRPr="00776A38">
        <w:rPr>
          <w:i/>
          <w:lang w:val="en-US"/>
        </w:rPr>
        <w:t>Journal</w:t>
      </w:r>
      <w:r w:rsidRPr="00776A38">
        <w:rPr>
          <w:lang w:val="en-US"/>
        </w:rPr>
        <w:t xml:space="preserve"> </w:t>
      </w:r>
      <w:r w:rsidRPr="00C629E3">
        <w:rPr>
          <w:i/>
          <w:lang w:val="en-US"/>
        </w:rPr>
        <w:t>of Mining Institute</w:t>
      </w:r>
      <w:r w:rsidRPr="00776A38">
        <w:rPr>
          <w:lang w:val="en-US"/>
        </w:rPr>
        <w:t>.</w:t>
      </w:r>
      <w:r w:rsidRPr="00776A38">
        <w:rPr>
          <w:i/>
          <w:lang w:val="en-US"/>
        </w:rPr>
        <w:t xml:space="preserve"> </w:t>
      </w:r>
      <w:r w:rsidRPr="00776A38">
        <w:rPr>
          <w:lang w:val="en-US"/>
        </w:rPr>
        <w:t>2021; 251: 639-647. (In Russ.).</w:t>
      </w:r>
      <w:r w:rsidRPr="00776A38">
        <w:rPr>
          <w:i/>
          <w:lang w:val="en-US"/>
        </w:rPr>
        <w:t xml:space="preserve"> </w:t>
      </w:r>
      <w:r w:rsidRPr="00776A38">
        <w:rPr>
          <w:lang w:val="en-US"/>
        </w:rPr>
        <w:t>https://doi.org/10.31897/PMI.2021.5.3.</w:t>
      </w:r>
    </w:p>
    <w:p w14:paraId="68AF7345" w14:textId="77777777" w:rsidR="007E45CB" w:rsidRPr="00C629E3" w:rsidRDefault="008B024C" w:rsidP="00640DF3">
      <w:pPr>
        <w:pStyle w:val="ab"/>
        <w:numPr>
          <w:ilvl w:val="0"/>
          <w:numId w:val="3"/>
        </w:numPr>
        <w:tabs>
          <w:tab w:val="left" w:pos="993"/>
        </w:tabs>
        <w:spacing w:after="0" w:line="240" w:lineRule="auto"/>
        <w:ind w:left="0" w:firstLine="709"/>
        <w:jc w:val="both"/>
        <w:rPr>
          <w:rFonts w:ascii="Times New Roman" w:hAnsi="Times New Roman"/>
          <w:sz w:val="24"/>
          <w:lang w:val="en-US"/>
        </w:rPr>
      </w:pPr>
      <w:r w:rsidRPr="00776A38">
        <w:rPr>
          <w:rFonts w:ascii="Times New Roman" w:hAnsi="Times New Roman"/>
          <w:sz w:val="24"/>
          <w:lang w:val="en-US"/>
        </w:rPr>
        <w:t xml:space="preserve"> </w:t>
      </w:r>
      <w:proofErr w:type="spellStart"/>
      <w:r>
        <w:rPr>
          <w:rStyle w:val="FontStyle120"/>
          <w:sz w:val="24"/>
        </w:rPr>
        <w:t>Орынгожин</w:t>
      </w:r>
      <w:proofErr w:type="spellEnd"/>
      <w:r>
        <w:rPr>
          <w:rStyle w:val="FontStyle120"/>
          <w:sz w:val="24"/>
        </w:rPr>
        <w:t xml:space="preserve"> Е.С., </w:t>
      </w:r>
      <w:proofErr w:type="spellStart"/>
      <w:r>
        <w:rPr>
          <w:rStyle w:val="FontStyle120"/>
          <w:sz w:val="24"/>
        </w:rPr>
        <w:t>Жангалиева</w:t>
      </w:r>
      <w:proofErr w:type="spellEnd"/>
      <w:r>
        <w:rPr>
          <w:rStyle w:val="FontStyle120"/>
          <w:sz w:val="24"/>
        </w:rPr>
        <w:t xml:space="preserve"> М., </w:t>
      </w:r>
      <w:proofErr w:type="spellStart"/>
      <w:r>
        <w:rPr>
          <w:rStyle w:val="FontStyle120"/>
          <w:sz w:val="24"/>
        </w:rPr>
        <w:t>Орынгожа</w:t>
      </w:r>
      <w:proofErr w:type="spellEnd"/>
      <w:r>
        <w:rPr>
          <w:rStyle w:val="FontStyle120"/>
          <w:sz w:val="24"/>
        </w:rPr>
        <w:t xml:space="preserve"> Е.Е.</w:t>
      </w:r>
      <w:r>
        <w:rPr>
          <w:rStyle w:val="FontStyle160"/>
          <w:sz w:val="24"/>
        </w:rPr>
        <w:t xml:space="preserve"> Урановые месторождения Казахстана, пригодные для</w:t>
      </w:r>
      <w:r>
        <w:rPr>
          <w:rStyle w:val="FontStyle180"/>
          <w:sz w:val="24"/>
        </w:rPr>
        <w:t xml:space="preserve"> </w:t>
      </w:r>
      <w:r>
        <w:rPr>
          <w:rStyle w:val="FontStyle120"/>
          <w:sz w:val="24"/>
        </w:rPr>
        <w:t xml:space="preserve">технологии </w:t>
      </w:r>
      <w:r>
        <w:rPr>
          <w:rFonts w:ascii="Times New Roman" w:hAnsi="Times New Roman"/>
          <w:sz w:val="24"/>
        </w:rPr>
        <w:t xml:space="preserve">подземного выщелачивания. </w:t>
      </w:r>
      <w:r>
        <w:rPr>
          <w:rFonts w:ascii="Times New Roman" w:hAnsi="Times New Roman"/>
          <w:i/>
          <w:spacing w:val="8"/>
          <w:sz w:val="24"/>
        </w:rPr>
        <w:t xml:space="preserve">«Рациональное использование минерального и техногенного </w:t>
      </w:r>
      <w:r w:rsidR="00C629E3">
        <w:rPr>
          <w:rFonts w:ascii="Times New Roman" w:hAnsi="Times New Roman"/>
          <w:i/>
          <w:spacing w:val="8"/>
          <w:sz w:val="24"/>
        </w:rPr>
        <w:t>сырья в условиях Индустрии 4.0»:</w:t>
      </w:r>
      <w:r>
        <w:rPr>
          <w:rFonts w:ascii="Times New Roman" w:hAnsi="Times New Roman"/>
          <w:i/>
          <w:spacing w:val="-20"/>
          <w:sz w:val="24"/>
        </w:rPr>
        <w:t xml:space="preserve"> </w:t>
      </w:r>
      <w:r w:rsidR="00C629E3" w:rsidRPr="00C629E3">
        <w:rPr>
          <w:rFonts w:ascii="Times New Roman" w:hAnsi="Times New Roman"/>
          <w:i/>
          <w:spacing w:val="-20"/>
          <w:sz w:val="24"/>
        </w:rPr>
        <w:t>с</w:t>
      </w:r>
      <w:r w:rsidR="00C629E3" w:rsidRPr="00C629E3">
        <w:rPr>
          <w:rFonts w:ascii="Times New Roman" w:hAnsi="Times New Roman"/>
          <w:i/>
          <w:sz w:val="24"/>
        </w:rPr>
        <w:t>борник трудов</w:t>
      </w:r>
      <w:r w:rsidR="00C629E3">
        <w:rPr>
          <w:rFonts w:ascii="Times New Roman" w:hAnsi="Times New Roman"/>
          <w:sz w:val="24"/>
        </w:rPr>
        <w:t xml:space="preserve"> </w:t>
      </w:r>
      <w:r w:rsidR="00C629E3">
        <w:rPr>
          <w:rFonts w:ascii="Times New Roman" w:hAnsi="Times New Roman"/>
          <w:i/>
          <w:spacing w:val="8"/>
          <w:sz w:val="24"/>
        </w:rPr>
        <w:t xml:space="preserve">Международной научно-практической конференции, </w:t>
      </w:r>
      <w:r>
        <w:rPr>
          <w:rFonts w:ascii="Times New Roman" w:hAnsi="Times New Roman"/>
          <w:i/>
          <w:sz w:val="24"/>
        </w:rPr>
        <w:t xml:space="preserve">посвященной 85-летию </w:t>
      </w:r>
      <w:r w:rsidR="00C629E3">
        <w:rPr>
          <w:rFonts w:ascii="Times New Roman" w:hAnsi="Times New Roman"/>
          <w:i/>
          <w:sz w:val="24"/>
        </w:rPr>
        <w:t>Б</w:t>
      </w:r>
      <w:r w:rsidR="00C629E3" w:rsidRPr="00C629E3">
        <w:rPr>
          <w:rFonts w:ascii="Times New Roman" w:hAnsi="Times New Roman"/>
          <w:i/>
          <w:sz w:val="24"/>
          <w:lang w:val="en-US"/>
        </w:rPr>
        <w:t>.</w:t>
      </w:r>
      <w:r w:rsidR="00C629E3">
        <w:rPr>
          <w:rFonts w:ascii="Times New Roman" w:hAnsi="Times New Roman"/>
          <w:i/>
          <w:sz w:val="24"/>
        </w:rPr>
        <w:t>Р</w:t>
      </w:r>
      <w:r w:rsidR="00C629E3" w:rsidRPr="00C629E3">
        <w:rPr>
          <w:rFonts w:ascii="Times New Roman" w:hAnsi="Times New Roman"/>
          <w:i/>
          <w:sz w:val="24"/>
          <w:lang w:val="en-US"/>
        </w:rPr>
        <w:t>.</w:t>
      </w:r>
      <w:r w:rsidR="00C629E3" w:rsidRPr="00C629E3">
        <w:rPr>
          <w:rFonts w:ascii="Times New Roman" w:hAnsi="Times New Roman"/>
          <w:sz w:val="24"/>
          <w:lang w:val="en-US"/>
        </w:rPr>
        <w:t xml:space="preserve"> </w:t>
      </w:r>
      <w:r>
        <w:rPr>
          <w:rFonts w:ascii="Times New Roman" w:hAnsi="Times New Roman"/>
          <w:i/>
          <w:sz w:val="24"/>
        </w:rPr>
        <w:t>Ракишева</w:t>
      </w:r>
      <w:r w:rsidR="00C629E3" w:rsidRPr="00C629E3">
        <w:rPr>
          <w:rFonts w:ascii="Times New Roman" w:hAnsi="Times New Roman"/>
          <w:i/>
          <w:sz w:val="24"/>
          <w:lang w:val="en-US"/>
        </w:rPr>
        <w:t>.</w:t>
      </w:r>
      <w:r w:rsidRPr="00C629E3">
        <w:rPr>
          <w:rFonts w:ascii="Times New Roman" w:hAnsi="Times New Roman"/>
          <w:i/>
          <w:sz w:val="24"/>
          <w:lang w:val="en-US"/>
        </w:rPr>
        <w:t xml:space="preserve"> </w:t>
      </w:r>
      <w:r>
        <w:rPr>
          <w:rFonts w:ascii="Times New Roman" w:hAnsi="Times New Roman"/>
          <w:sz w:val="24"/>
        </w:rPr>
        <w:t>Алматы</w:t>
      </w:r>
      <w:r w:rsidRPr="00C629E3">
        <w:rPr>
          <w:rFonts w:ascii="Times New Roman" w:hAnsi="Times New Roman"/>
          <w:sz w:val="24"/>
          <w:lang w:val="en-US"/>
        </w:rPr>
        <w:t>, 2019: 303-308.</w:t>
      </w:r>
    </w:p>
    <w:p w14:paraId="2DE5FC41" w14:textId="77777777" w:rsidR="007E45CB" w:rsidRPr="00776A38" w:rsidRDefault="008B024C" w:rsidP="00640DF3">
      <w:pPr>
        <w:pStyle w:val="ab"/>
        <w:spacing w:after="0" w:line="240" w:lineRule="auto"/>
        <w:ind w:left="0" w:firstLine="709"/>
        <w:jc w:val="both"/>
        <w:rPr>
          <w:rFonts w:ascii="Times New Roman" w:hAnsi="Times New Roman"/>
          <w:sz w:val="24"/>
          <w:lang w:val="en-US"/>
        </w:rPr>
      </w:pPr>
      <w:r w:rsidRPr="00C629E3">
        <w:rPr>
          <w:rFonts w:ascii="Times New Roman" w:hAnsi="Times New Roman"/>
          <w:sz w:val="24"/>
          <w:lang w:val="en-US"/>
        </w:rPr>
        <w:t xml:space="preserve">E.S. </w:t>
      </w:r>
      <w:proofErr w:type="spellStart"/>
      <w:r w:rsidRPr="00C629E3">
        <w:rPr>
          <w:rFonts w:ascii="Times New Roman" w:hAnsi="Times New Roman"/>
          <w:sz w:val="24"/>
          <w:lang w:val="en-US"/>
        </w:rPr>
        <w:t>Oryngozhin</w:t>
      </w:r>
      <w:proofErr w:type="spellEnd"/>
      <w:r w:rsidRPr="00C629E3">
        <w:rPr>
          <w:rFonts w:ascii="Times New Roman" w:hAnsi="Times New Roman"/>
          <w:sz w:val="24"/>
          <w:lang w:val="en-US"/>
        </w:rPr>
        <w:t xml:space="preserve">, M. Zhangaliyeva, E.E. </w:t>
      </w:r>
      <w:proofErr w:type="spellStart"/>
      <w:r w:rsidRPr="00C629E3">
        <w:rPr>
          <w:rFonts w:ascii="Times New Roman" w:hAnsi="Times New Roman"/>
          <w:sz w:val="24"/>
          <w:lang w:val="en-US"/>
        </w:rPr>
        <w:t>Oryngozha</w:t>
      </w:r>
      <w:proofErr w:type="spellEnd"/>
      <w:r w:rsidRPr="00C629E3">
        <w:rPr>
          <w:rFonts w:ascii="Times New Roman" w:hAnsi="Times New Roman"/>
          <w:sz w:val="24"/>
          <w:lang w:val="en-US"/>
        </w:rPr>
        <w:t xml:space="preserve">. </w:t>
      </w:r>
      <w:r w:rsidRPr="00776A38">
        <w:rPr>
          <w:rFonts w:ascii="Times New Roman" w:hAnsi="Times New Roman"/>
          <w:sz w:val="24"/>
          <w:lang w:val="en-US"/>
        </w:rPr>
        <w:t xml:space="preserve">Uranium deposits of Kazakhstan suitable for in-situ leaching technology. Coll. proc. Int. scientific-practical. conf. </w:t>
      </w:r>
      <w:r w:rsidRPr="00640DF3">
        <w:rPr>
          <w:rFonts w:ascii="Times New Roman" w:hAnsi="Times New Roman"/>
          <w:i/>
          <w:iCs/>
          <w:sz w:val="24"/>
          <w:lang w:val="en-US"/>
        </w:rPr>
        <w:t>"Rational use of mineral and technogenic raw materials in the context of Industry 4.0", dedicated to the 85th anniversary of B.R. Rakishev</w:t>
      </w:r>
      <w:r w:rsidRPr="00776A38">
        <w:rPr>
          <w:rFonts w:ascii="Times New Roman" w:hAnsi="Times New Roman"/>
          <w:sz w:val="24"/>
          <w:lang w:val="en-US"/>
        </w:rPr>
        <w:t>. Almaty, 2019: 303-308. (In Russ.).</w:t>
      </w:r>
    </w:p>
    <w:p w14:paraId="6B0B0973" w14:textId="77777777" w:rsidR="007E45CB" w:rsidRDefault="008B024C" w:rsidP="00640DF3">
      <w:pPr>
        <w:numPr>
          <w:ilvl w:val="0"/>
          <w:numId w:val="3"/>
        </w:numPr>
        <w:ind w:left="0" w:firstLine="709"/>
        <w:jc w:val="both"/>
      </w:pPr>
      <w:proofErr w:type="spellStart"/>
      <w:r>
        <w:rPr>
          <w:rStyle w:val="FontStyle120"/>
          <w:sz w:val="24"/>
        </w:rPr>
        <w:t>Орынгожин</w:t>
      </w:r>
      <w:proofErr w:type="spellEnd"/>
      <w:r>
        <w:rPr>
          <w:rStyle w:val="FontStyle120"/>
          <w:sz w:val="24"/>
        </w:rPr>
        <w:t xml:space="preserve"> Е.С., Бишимбаева Г.К., Метакса Г.П. и др. </w:t>
      </w:r>
      <w:r>
        <w:t xml:space="preserve">Применение подземного скважинного выщелачивания урана на месторождении </w:t>
      </w:r>
      <w:proofErr w:type="spellStart"/>
      <w:r>
        <w:t>Семизбай</w:t>
      </w:r>
      <w:proofErr w:type="spellEnd"/>
      <w:r>
        <w:t xml:space="preserve">. </w:t>
      </w:r>
      <w:r>
        <w:rPr>
          <w:i/>
        </w:rPr>
        <w:t>Межд</w:t>
      </w:r>
      <w:r w:rsidR="00C629E3">
        <w:rPr>
          <w:i/>
        </w:rPr>
        <w:t>ународная</w:t>
      </w:r>
      <w:r>
        <w:rPr>
          <w:i/>
        </w:rPr>
        <w:t xml:space="preserve"> научно-практ</w:t>
      </w:r>
      <w:r w:rsidR="00C629E3">
        <w:rPr>
          <w:i/>
        </w:rPr>
        <w:t>ическая</w:t>
      </w:r>
      <w:r>
        <w:rPr>
          <w:i/>
        </w:rPr>
        <w:t xml:space="preserve"> конф</w:t>
      </w:r>
      <w:r w:rsidR="00C629E3">
        <w:rPr>
          <w:i/>
        </w:rPr>
        <w:t>еренция</w:t>
      </w:r>
      <w:r>
        <w:rPr>
          <w:i/>
        </w:rPr>
        <w:t xml:space="preserve"> «Актуальные проблемы урановой промышленности».</w:t>
      </w:r>
      <w:r>
        <w:t xml:space="preserve"> Алматы, 2019: 98-104. </w:t>
      </w:r>
    </w:p>
    <w:p w14:paraId="217677B1" w14:textId="77777777" w:rsidR="007E45CB" w:rsidRDefault="008B024C" w:rsidP="00640DF3">
      <w:pPr>
        <w:ind w:firstLine="709"/>
        <w:jc w:val="both"/>
      </w:pPr>
      <w:proofErr w:type="spellStart"/>
      <w:r w:rsidRPr="00776A38">
        <w:rPr>
          <w:lang w:val="en-US"/>
        </w:rPr>
        <w:t>Oryngozhin</w:t>
      </w:r>
      <w:proofErr w:type="spellEnd"/>
      <w:r w:rsidRPr="00776A38">
        <w:rPr>
          <w:lang w:val="en-US"/>
        </w:rPr>
        <w:t xml:space="preserve"> E.S., </w:t>
      </w:r>
      <w:proofErr w:type="spellStart"/>
      <w:r w:rsidRPr="00776A38">
        <w:rPr>
          <w:lang w:val="en-US"/>
        </w:rPr>
        <w:t>Bishimbayeva</w:t>
      </w:r>
      <w:proofErr w:type="spellEnd"/>
      <w:r w:rsidRPr="00776A38">
        <w:rPr>
          <w:lang w:val="en-US"/>
        </w:rPr>
        <w:t xml:space="preserve"> G.K., </w:t>
      </w:r>
      <w:proofErr w:type="spellStart"/>
      <w:r w:rsidRPr="00776A38">
        <w:rPr>
          <w:lang w:val="en-US"/>
        </w:rPr>
        <w:t>Metaksa</w:t>
      </w:r>
      <w:proofErr w:type="spellEnd"/>
      <w:r w:rsidRPr="00776A38">
        <w:rPr>
          <w:lang w:val="en-US"/>
        </w:rPr>
        <w:t xml:space="preserve"> G.P., et al. Application of in-situ leaching of uranium at the </w:t>
      </w:r>
      <w:proofErr w:type="spellStart"/>
      <w:r w:rsidRPr="00776A38">
        <w:rPr>
          <w:lang w:val="en-US"/>
        </w:rPr>
        <w:t>Semizbay</w:t>
      </w:r>
      <w:proofErr w:type="spellEnd"/>
      <w:r w:rsidRPr="00776A38">
        <w:rPr>
          <w:lang w:val="en-US"/>
        </w:rPr>
        <w:t xml:space="preserve"> deposit. </w:t>
      </w:r>
      <w:r w:rsidRPr="00776A38">
        <w:rPr>
          <w:i/>
          <w:lang w:val="en-US"/>
        </w:rPr>
        <w:t xml:space="preserve">Int. scientific-practical. conf. </w:t>
      </w:r>
      <w:r w:rsidRPr="00640DF3">
        <w:rPr>
          <w:i/>
          <w:lang w:val="en-US"/>
        </w:rPr>
        <w:t>"Actual problems of the uranium industry"</w:t>
      </w:r>
      <w:r w:rsidRPr="00640DF3">
        <w:rPr>
          <w:lang w:val="en-US"/>
        </w:rPr>
        <w:t xml:space="preserve">. </w:t>
      </w:r>
      <w:proofErr w:type="spellStart"/>
      <w:r>
        <w:t>Almaty</w:t>
      </w:r>
      <w:proofErr w:type="spellEnd"/>
      <w:r>
        <w:t xml:space="preserve">, 2019; 98-104. (In </w:t>
      </w:r>
      <w:proofErr w:type="spellStart"/>
      <w:r>
        <w:t>Russ</w:t>
      </w:r>
      <w:proofErr w:type="spellEnd"/>
      <w:r>
        <w:t>.).</w:t>
      </w:r>
    </w:p>
    <w:p w14:paraId="58DA7EF7" w14:textId="77777777" w:rsidR="007E45CB" w:rsidRPr="00C629E3" w:rsidRDefault="00C629E3" w:rsidP="00640DF3">
      <w:pPr>
        <w:numPr>
          <w:ilvl w:val="0"/>
          <w:numId w:val="4"/>
        </w:numPr>
        <w:tabs>
          <w:tab w:val="left" w:pos="851"/>
        </w:tabs>
        <w:ind w:left="0" w:firstLine="567"/>
        <w:jc w:val="both"/>
        <w:rPr>
          <w:lang w:val="en-US"/>
        </w:rPr>
      </w:pPr>
      <w:r>
        <w:rPr>
          <w:lang w:val="en-US"/>
        </w:rPr>
        <w:t>Kazatomprom</w:t>
      </w:r>
      <w:r w:rsidRPr="00C629E3">
        <w:rPr>
          <w:lang w:val="en-US"/>
        </w:rPr>
        <w:t xml:space="preserve">. </w:t>
      </w:r>
      <w:r>
        <w:rPr>
          <w:lang w:val="en-US"/>
        </w:rPr>
        <w:t>URL</w:t>
      </w:r>
      <w:r w:rsidRPr="00C629E3">
        <w:rPr>
          <w:lang w:val="en-US"/>
        </w:rPr>
        <w:t>:</w:t>
      </w:r>
      <w:r w:rsidR="008B024C" w:rsidRPr="00C629E3">
        <w:rPr>
          <w:lang w:val="en-US"/>
        </w:rPr>
        <w:t xml:space="preserve"> http://kazatomprom.kz/ru/pages/metod.pv.</w:t>
      </w:r>
    </w:p>
    <w:p w14:paraId="5145B660" w14:textId="77777777" w:rsidR="007E45CB" w:rsidRDefault="008B024C">
      <w:pPr>
        <w:numPr>
          <w:ilvl w:val="0"/>
          <w:numId w:val="4"/>
        </w:numPr>
        <w:tabs>
          <w:tab w:val="left" w:pos="993"/>
        </w:tabs>
        <w:ind w:left="0" w:firstLine="567"/>
        <w:jc w:val="both"/>
      </w:pPr>
      <w:r>
        <w:t xml:space="preserve">Щадов М.И., Артемьев В.Б. и др. Природный потенциал ископаемых углей. Рациональное использование их органического вещества. Москва, 2000; 2: 202. </w:t>
      </w:r>
    </w:p>
    <w:p w14:paraId="7A72693F" w14:textId="77777777" w:rsidR="007E45CB" w:rsidRPr="00776A38" w:rsidRDefault="008B024C">
      <w:pPr>
        <w:ind w:firstLine="567"/>
        <w:jc w:val="both"/>
        <w:rPr>
          <w:lang w:val="en-US"/>
        </w:rPr>
      </w:pPr>
      <w:r w:rsidRPr="00776A38">
        <w:rPr>
          <w:lang w:val="en-US"/>
        </w:rPr>
        <w:t>Shchadov M.I., Artemyev V.B., et al. Natural potential of fossil coals. Rational use of their organic matter. Moscow: Nedra, 2000; 2: 202. (In Russ.).</w:t>
      </w:r>
    </w:p>
    <w:p w14:paraId="123C9711" w14:textId="77777777" w:rsidR="007E45CB" w:rsidRPr="00640DF3" w:rsidRDefault="008B024C">
      <w:pPr>
        <w:pStyle w:val="Default"/>
        <w:tabs>
          <w:tab w:val="left" w:pos="851"/>
        </w:tabs>
        <w:ind w:firstLine="567"/>
        <w:jc w:val="both"/>
        <w:rPr>
          <w:lang w:val="en-US"/>
        </w:rPr>
      </w:pPr>
      <w:r>
        <w:t>15. Шестаков В.А.</w:t>
      </w:r>
      <w:r>
        <w:rPr>
          <w:i/>
        </w:rPr>
        <w:t xml:space="preserve"> </w:t>
      </w:r>
      <w:r>
        <w:t xml:space="preserve">Проектирование горных предприятий: </w:t>
      </w:r>
      <w:r w:rsidR="00C629E3">
        <w:t>у</w:t>
      </w:r>
      <w:r>
        <w:t xml:space="preserve">чебник для вузов. </w:t>
      </w:r>
      <w:r w:rsidRPr="00640DF3">
        <w:rPr>
          <w:lang w:val="en-US"/>
        </w:rPr>
        <w:t>3-</w:t>
      </w:r>
      <w:r>
        <w:t>е</w:t>
      </w:r>
      <w:r w:rsidRPr="00640DF3">
        <w:rPr>
          <w:lang w:val="en-US"/>
        </w:rPr>
        <w:t xml:space="preserve"> </w:t>
      </w:r>
      <w:proofErr w:type="spellStart"/>
      <w:r>
        <w:t>изд</w:t>
      </w:r>
      <w:proofErr w:type="spellEnd"/>
      <w:r w:rsidRPr="00640DF3">
        <w:rPr>
          <w:lang w:val="en-US"/>
        </w:rPr>
        <w:t xml:space="preserve">., </w:t>
      </w:r>
      <w:proofErr w:type="spellStart"/>
      <w:r>
        <w:t>перераб</w:t>
      </w:r>
      <w:proofErr w:type="spellEnd"/>
      <w:r w:rsidRPr="00640DF3">
        <w:rPr>
          <w:lang w:val="en-US"/>
        </w:rPr>
        <w:t xml:space="preserve">. </w:t>
      </w:r>
      <w:r>
        <w:t>и</w:t>
      </w:r>
      <w:r w:rsidRPr="00640DF3">
        <w:rPr>
          <w:lang w:val="en-US"/>
        </w:rPr>
        <w:t xml:space="preserve"> </w:t>
      </w:r>
      <w:r>
        <w:t>доп</w:t>
      </w:r>
      <w:r w:rsidRPr="00640DF3">
        <w:rPr>
          <w:lang w:val="en-US"/>
        </w:rPr>
        <w:t xml:space="preserve">. </w:t>
      </w:r>
      <w:r>
        <w:t>Москва</w:t>
      </w:r>
      <w:r w:rsidRPr="00640DF3">
        <w:rPr>
          <w:lang w:val="en-US"/>
        </w:rPr>
        <w:t xml:space="preserve">, 2003: 96 </w:t>
      </w:r>
      <w:r>
        <w:t>с</w:t>
      </w:r>
      <w:r w:rsidRPr="00640DF3">
        <w:rPr>
          <w:lang w:val="en-US"/>
        </w:rPr>
        <w:t>.</w:t>
      </w:r>
    </w:p>
    <w:p w14:paraId="397C2059" w14:textId="77777777" w:rsidR="007E45CB" w:rsidRDefault="008B024C">
      <w:pPr>
        <w:ind w:firstLine="567"/>
        <w:jc w:val="both"/>
      </w:pPr>
      <w:r w:rsidRPr="00776A38">
        <w:rPr>
          <w:lang w:val="en-US"/>
        </w:rPr>
        <w:t xml:space="preserve">Shestakov V.A. Design of mining enterprises: Textbook for universities. </w:t>
      </w:r>
      <w:r>
        <w:t xml:space="preserve">3rd </w:t>
      </w:r>
      <w:proofErr w:type="spellStart"/>
      <w:r>
        <w:t>ed</w:t>
      </w:r>
      <w:proofErr w:type="spellEnd"/>
      <w:r>
        <w:t xml:space="preserve">., </w:t>
      </w:r>
      <w:proofErr w:type="spellStart"/>
      <w:r>
        <w:t>revised</w:t>
      </w:r>
      <w:proofErr w:type="spellEnd"/>
      <w:r>
        <w:t xml:space="preserve"> </w:t>
      </w:r>
      <w:proofErr w:type="spellStart"/>
      <w:r>
        <w:t>and</w:t>
      </w:r>
      <w:proofErr w:type="spellEnd"/>
      <w:r>
        <w:t xml:space="preserve"> </w:t>
      </w:r>
      <w:proofErr w:type="spellStart"/>
      <w:r>
        <w:t>enlarged</w:t>
      </w:r>
      <w:proofErr w:type="spellEnd"/>
      <w:r>
        <w:t xml:space="preserve">. Moscow, 2003. 96 p. (In </w:t>
      </w:r>
      <w:proofErr w:type="spellStart"/>
      <w:r>
        <w:t>Russ</w:t>
      </w:r>
      <w:proofErr w:type="spellEnd"/>
      <w:r>
        <w:t>.).</w:t>
      </w:r>
    </w:p>
    <w:p w14:paraId="69F1C082" w14:textId="77777777" w:rsidR="007E45CB" w:rsidRDefault="007E45CB">
      <w:pPr>
        <w:jc w:val="both"/>
        <w:rPr>
          <w:lang w:val="en-US"/>
        </w:rPr>
      </w:pPr>
    </w:p>
    <w:p w14:paraId="088C05AF" w14:textId="77777777" w:rsidR="00640DF3" w:rsidRPr="00640DF3" w:rsidRDefault="00640DF3" w:rsidP="00640DF3">
      <w:pPr>
        <w:ind w:firstLine="709"/>
        <w:jc w:val="both"/>
        <w:rPr>
          <w:b/>
          <w:color w:val="auto"/>
          <w:szCs w:val="24"/>
        </w:rPr>
      </w:pPr>
      <w:r w:rsidRPr="00640DF3">
        <w:rPr>
          <w:b/>
          <w:color w:val="auto"/>
          <w:szCs w:val="24"/>
        </w:rPr>
        <w:t xml:space="preserve">Сведения об авторах / </w:t>
      </w:r>
      <w:r w:rsidRPr="00640DF3">
        <w:rPr>
          <w:b/>
          <w:i/>
          <w:color w:val="auto"/>
          <w:szCs w:val="24"/>
          <w:lang w:val="en-US"/>
        </w:rPr>
        <w:t>About</w:t>
      </w:r>
      <w:r w:rsidRPr="00640DF3">
        <w:rPr>
          <w:b/>
          <w:i/>
          <w:color w:val="auto"/>
          <w:szCs w:val="24"/>
        </w:rPr>
        <w:t xml:space="preserve"> </w:t>
      </w:r>
      <w:r w:rsidRPr="00640DF3">
        <w:rPr>
          <w:b/>
          <w:i/>
          <w:color w:val="auto"/>
          <w:szCs w:val="24"/>
          <w:lang w:val="en-US"/>
        </w:rPr>
        <w:t>the</w:t>
      </w:r>
      <w:r w:rsidRPr="00640DF3">
        <w:rPr>
          <w:b/>
          <w:i/>
          <w:color w:val="auto"/>
          <w:szCs w:val="24"/>
        </w:rPr>
        <w:t xml:space="preserve"> </w:t>
      </w:r>
      <w:r w:rsidRPr="00640DF3">
        <w:rPr>
          <w:b/>
          <w:i/>
          <w:color w:val="auto"/>
          <w:szCs w:val="24"/>
          <w:lang w:val="en-US"/>
        </w:rPr>
        <w:t>authors</w:t>
      </w:r>
      <w:r w:rsidRPr="00640DF3">
        <w:rPr>
          <w:b/>
          <w:color w:val="auto"/>
          <w:szCs w:val="24"/>
        </w:rPr>
        <w:t xml:space="preserve">: </w:t>
      </w:r>
    </w:p>
    <w:p w14:paraId="049D915E" w14:textId="614E508F" w:rsidR="00640DF3" w:rsidRPr="00640DF3" w:rsidRDefault="00640DF3" w:rsidP="00640DF3">
      <w:pPr>
        <w:jc w:val="both"/>
        <w:rPr>
          <w:lang w:val="en-US"/>
        </w:rPr>
      </w:pPr>
      <w:proofErr w:type="spellStart"/>
      <w:r>
        <w:rPr>
          <w:b/>
        </w:rPr>
        <w:t>Ерназ</w:t>
      </w:r>
      <w:proofErr w:type="spellEnd"/>
      <w:r>
        <w:rPr>
          <w:b/>
        </w:rPr>
        <w:t xml:space="preserve"> </w:t>
      </w:r>
      <w:proofErr w:type="spellStart"/>
      <w:r>
        <w:rPr>
          <w:b/>
        </w:rPr>
        <w:t>Советович</w:t>
      </w:r>
      <w:proofErr w:type="spellEnd"/>
      <w:r>
        <w:rPr>
          <w:b/>
        </w:rPr>
        <w:t xml:space="preserve"> </w:t>
      </w:r>
      <w:proofErr w:type="spellStart"/>
      <w:r>
        <w:rPr>
          <w:b/>
        </w:rPr>
        <w:t>Орынгожин</w:t>
      </w:r>
      <w:proofErr w:type="spellEnd"/>
      <w:r>
        <w:rPr>
          <w:b/>
        </w:rPr>
        <w:t xml:space="preserve"> –</w:t>
      </w:r>
      <w:r>
        <w:t xml:space="preserve"> д-р техн. наук, </w:t>
      </w:r>
      <w:proofErr w:type="spellStart"/>
      <w:r>
        <w:t>КазНУ</w:t>
      </w:r>
      <w:proofErr w:type="spellEnd"/>
      <w:r>
        <w:t xml:space="preserve"> им. Аль-Фараби, главный научный сотрудник ИГД им. Д.А. Кунаева, г. Алматы, Республика Казахстан</w:t>
      </w:r>
      <w:r w:rsidRPr="00640DF3">
        <w:t xml:space="preserve"> </w:t>
      </w:r>
      <w:r>
        <w:rPr>
          <w:lang w:val="en-US"/>
        </w:rPr>
        <w:t>/</w:t>
      </w:r>
    </w:p>
    <w:p w14:paraId="72C655EC" w14:textId="77777777" w:rsidR="00640DF3" w:rsidRPr="00640DF3" w:rsidRDefault="00640DF3" w:rsidP="00640DF3">
      <w:pPr>
        <w:jc w:val="both"/>
        <w:rPr>
          <w:i/>
          <w:iCs/>
          <w:lang w:val="en-US"/>
        </w:rPr>
      </w:pPr>
      <w:proofErr w:type="spellStart"/>
      <w:r w:rsidRPr="00640DF3">
        <w:rPr>
          <w:b/>
          <w:i/>
          <w:iCs/>
          <w:lang w:val="en-US"/>
        </w:rPr>
        <w:t>Yernaz</w:t>
      </w:r>
      <w:proofErr w:type="spellEnd"/>
      <w:r w:rsidRPr="00640DF3">
        <w:rPr>
          <w:b/>
          <w:i/>
          <w:iCs/>
          <w:lang w:val="en-US"/>
        </w:rPr>
        <w:t xml:space="preserve"> S. </w:t>
      </w:r>
      <w:proofErr w:type="spellStart"/>
      <w:r w:rsidRPr="00640DF3">
        <w:rPr>
          <w:b/>
          <w:i/>
          <w:iCs/>
          <w:lang w:val="en-US"/>
        </w:rPr>
        <w:t>Oryngozhin</w:t>
      </w:r>
      <w:proofErr w:type="spellEnd"/>
      <w:r w:rsidRPr="00640DF3">
        <w:rPr>
          <w:b/>
          <w:i/>
          <w:iCs/>
          <w:lang w:val="en-US"/>
        </w:rPr>
        <w:t xml:space="preserve"> </w:t>
      </w:r>
      <w:r w:rsidRPr="00640DF3">
        <w:rPr>
          <w:i/>
          <w:iCs/>
          <w:lang w:val="en-US"/>
        </w:rPr>
        <w:t xml:space="preserve">– Dr. Sci. (Eng.), Al-Farabi Kazakh National University, Chief Researcher at the Institute of Mining named after D.A. </w:t>
      </w:r>
      <w:proofErr w:type="spellStart"/>
      <w:r w:rsidRPr="00640DF3">
        <w:rPr>
          <w:i/>
          <w:iCs/>
          <w:lang w:val="en-US"/>
        </w:rPr>
        <w:t>Kunaev</w:t>
      </w:r>
      <w:proofErr w:type="spellEnd"/>
      <w:r w:rsidRPr="00640DF3">
        <w:rPr>
          <w:i/>
          <w:iCs/>
          <w:lang w:val="en-US"/>
        </w:rPr>
        <w:t>, Almaty, Republic of Kazakhstan</w:t>
      </w:r>
    </w:p>
    <w:p w14:paraId="74FEF5E7" w14:textId="77777777" w:rsidR="00640DF3" w:rsidRPr="00640DF3" w:rsidRDefault="00640DF3">
      <w:pPr>
        <w:jc w:val="both"/>
      </w:pPr>
    </w:p>
    <w:p w14:paraId="24346680" w14:textId="3B18BFDD" w:rsidR="00640DF3" w:rsidRPr="00640DF3" w:rsidRDefault="00640DF3" w:rsidP="00640DF3">
      <w:pPr>
        <w:jc w:val="both"/>
        <w:rPr>
          <w:color w:val="000000" w:themeColor="text1"/>
        </w:rPr>
      </w:pPr>
      <w:r>
        <w:rPr>
          <w:b/>
          <w:color w:val="0D0D0D"/>
        </w:rPr>
        <w:t xml:space="preserve">Ренат </w:t>
      </w:r>
      <w:proofErr w:type="spellStart"/>
      <w:r>
        <w:rPr>
          <w:b/>
          <w:color w:val="0D0D0D"/>
        </w:rPr>
        <w:t>Асылбекович</w:t>
      </w:r>
      <w:proofErr w:type="spellEnd"/>
      <w:r>
        <w:rPr>
          <w:b/>
          <w:color w:val="0D0D0D"/>
        </w:rPr>
        <w:t xml:space="preserve"> </w:t>
      </w:r>
      <w:proofErr w:type="spellStart"/>
      <w:r>
        <w:rPr>
          <w:b/>
          <w:color w:val="0D0D0D"/>
        </w:rPr>
        <w:t>Юсубалиев</w:t>
      </w:r>
      <w:proofErr w:type="spellEnd"/>
      <w:r>
        <w:rPr>
          <w:b/>
          <w:color w:val="0D0D0D"/>
        </w:rPr>
        <w:t xml:space="preserve"> – </w:t>
      </w:r>
      <w:r>
        <w:rPr>
          <w:color w:val="0D0D0D"/>
        </w:rPr>
        <w:t xml:space="preserve">соискатель, Национальная инженерная академия Республики </w:t>
      </w:r>
      <w:r w:rsidRPr="00640DF3">
        <w:rPr>
          <w:color w:val="000000" w:themeColor="text1"/>
        </w:rPr>
        <w:t xml:space="preserve">Казахстан, г. Алматы, Республика Казахстан; </w:t>
      </w:r>
      <w:hyperlink r:id="rId85" w:history="1">
        <w:r w:rsidRPr="00640DF3">
          <w:rPr>
            <w:rStyle w:val="a8"/>
            <w:color w:val="000000" w:themeColor="text1"/>
            <w:u w:val="none"/>
          </w:rPr>
          <w:t>https://orcid.org/0000-0001-8993-9986</w:t>
        </w:r>
        <w:r w:rsidRPr="00640DF3">
          <w:rPr>
            <w:rStyle w:val="a8"/>
            <w:color w:val="000000" w:themeColor="text1"/>
            <w:u w:val="none"/>
          </w:rPr>
          <w:t xml:space="preserve"> /</w:t>
        </w:r>
      </w:hyperlink>
    </w:p>
    <w:p w14:paraId="4A5E313C" w14:textId="61144A88" w:rsidR="00640DF3" w:rsidRPr="00640DF3" w:rsidRDefault="00640DF3" w:rsidP="00640DF3">
      <w:pPr>
        <w:jc w:val="both"/>
        <w:rPr>
          <w:i/>
          <w:iCs/>
          <w:color w:val="000000" w:themeColor="text1"/>
          <w:lang w:val="en-US"/>
        </w:rPr>
      </w:pPr>
      <w:r w:rsidRPr="00640DF3">
        <w:rPr>
          <w:b/>
          <w:i/>
          <w:iCs/>
          <w:color w:val="000000" w:themeColor="text1"/>
          <w:lang w:val="en-US"/>
        </w:rPr>
        <w:t xml:space="preserve">Renat A. </w:t>
      </w:r>
      <w:proofErr w:type="spellStart"/>
      <w:r w:rsidRPr="00640DF3">
        <w:rPr>
          <w:b/>
          <w:i/>
          <w:iCs/>
          <w:color w:val="000000" w:themeColor="text1"/>
          <w:lang w:val="en-US"/>
        </w:rPr>
        <w:t>Yusubaliev</w:t>
      </w:r>
      <w:proofErr w:type="spellEnd"/>
      <w:r w:rsidRPr="00640DF3">
        <w:rPr>
          <w:i/>
          <w:iCs/>
          <w:color w:val="000000" w:themeColor="text1"/>
          <w:lang w:val="en-US"/>
        </w:rPr>
        <w:t xml:space="preserve"> - Surveyor, National Engineering Academy of the Republic of Kazakhstan, Almaty, Republic of Kazakhstan; </w:t>
      </w:r>
      <w:hyperlink r:id="rId86" w:history="1">
        <w:r w:rsidRPr="00640DF3">
          <w:rPr>
            <w:rStyle w:val="a8"/>
            <w:i/>
            <w:iCs/>
            <w:color w:val="000000" w:themeColor="text1"/>
            <w:u w:val="none"/>
            <w:lang w:val="en-US"/>
          </w:rPr>
          <w:t>https://orcid.org/0000-0001-8993-9986</w:t>
        </w:r>
      </w:hyperlink>
    </w:p>
    <w:p w14:paraId="54646C7F" w14:textId="77777777" w:rsidR="00640DF3" w:rsidRPr="00640DF3" w:rsidRDefault="00640DF3" w:rsidP="00640DF3">
      <w:pPr>
        <w:jc w:val="both"/>
        <w:rPr>
          <w:color w:val="000000" w:themeColor="text1"/>
          <w:lang w:val="en-US"/>
        </w:rPr>
      </w:pPr>
    </w:p>
    <w:p w14:paraId="14DEC2C9" w14:textId="46B21DFC" w:rsidR="00640DF3" w:rsidRPr="00640DF3" w:rsidRDefault="00640DF3" w:rsidP="00640DF3">
      <w:pPr>
        <w:jc w:val="both"/>
        <w:rPr>
          <w:color w:val="000000" w:themeColor="text1"/>
        </w:rPr>
      </w:pPr>
      <w:r w:rsidRPr="00640DF3">
        <w:rPr>
          <w:b/>
          <w:color w:val="000000" w:themeColor="text1"/>
        </w:rPr>
        <w:t xml:space="preserve">Махамбет </w:t>
      </w:r>
      <w:proofErr w:type="spellStart"/>
      <w:r w:rsidRPr="00640DF3">
        <w:rPr>
          <w:b/>
          <w:color w:val="000000" w:themeColor="text1"/>
        </w:rPr>
        <w:t>Кудайбергенович</w:t>
      </w:r>
      <w:proofErr w:type="spellEnd"/>
      <w:r w:rsidRPr="00640DF3">
        <w:rPr>
          <w:b/>
          <w:color w:val="000000" w:themeColor="text1"/>
        </w:rPr>
        <w:t xml:space="preserve"> </w:t>
      </w:r>
      <w:proofErr w:type="spellStart"/>
      <w:r w:rsidRPr="00640DF3">
        <w:rPr>
          <w:b/>
          <w:color w:val="000000" w:themeColor="text1"/>
        </w:rPr>
        <w:t>Джексенов</w:t>
      </w:r>
      <w:proofErr w:type="spellEnd"/>
      <w:r w:rsidRPr="00640DF3">
        <w:rPr>
          <w:color w:val="000000" w:themeColor="text1"/>
        </w:rPr>
        <w:t xml:space="preserve"> – канд. географ. наук, Атырауский университет имени Х. Досмухамедова, г. Атырау, Республика Казахстан; </w:t>
      </w:r>
      <w:hyperlink r:id="rId87" w:history="1">
        <w:r w:rsidRPr="00640DF3">
          <w:rPr>
            <w:rStyle w:val="a8"/>
            <w:color w:val="000000" w:themeColor="text1"/>
            <w:u w:val="none"/>
          </w:rPr>
          <w:t>https://orcid.org/0000-0002-1741-3931</w:t>
        </w:r>
      </w:hyperlink>
      <w:r w:rsidRPr="00640DF3">
        <w:rPr>
          <w:color w:val="000000" w:themeColor="text1"/>
        </w:rPr>
        <w:t xml:space="preserve"> /</w:t>
      </w:r>
    </w:p>
    <w:p w14:paraId="24893339" w14:textId="77777777" w:rsidR="00640DF3" w:rsidRPr="00640DF3" w:rsidRDefault="00640DF3" w:rsidP="00640DF3">
      <w:pPr>
        <w:jc w:val="both"/>
        <w:rPr>
          <w:b/>
          <w:i/>
          <w:iCs/>
          <w:color w:val="000000" w:themeColor="text1"/>
          <w:lang w:val="en-US"/>
        </w:rPr>
      </w:pPr>
      <w:proofErr w:type="spellStart"/>
      <w:r w:rsidRPr="00640DF3">
        <w:rPr>
          <w:b/>
          <w:i/>
          <w:iCs/>
          <w:color w:val="000000" w:themeColor="text1"/>
          <w:lang w:val="en-US"/>
        </w:rPr>
        <w:t>Makhambet</w:t>
      </w:r>
      <w:proofErr w:type="spellEnd"/>
      <w:r w:rsidRPr="00640DF3">
        <w:rPr>
          <w:b/>
          <w:i/>
          <w:iCs/>
          <w:color w:val="000000" w:themeColor="text1"/>
          <w:lang w:val="en-US"/>
        </w:rPr>
        <w:t xml:space="preserve"> K. </w:t>
      </w:r>
      <w:proofErr w:type="spellStart"/>
      <w:r w:rsidRPr="00640DF3">
        <w:rPr>
          <w:b/>
          <w:i/>
          <w:iCs/>
          <w:color w:val="000000" w:themeColor="text1"/>
          <w:lang w:val="en-US"/>
        </w:rPr>
        <w:t>Djexenov</w:t>
      </w:r>
      <w:proofErr w:type="spellEnd"/>
      <w:r w:rsidRPr="00640DF3">
        <w:rPr>
          <w:b/>
          <w:i/>
          <w:iCs/>
          <w:color w:val="000000" w:themeColor="text1"/>
          <w:lang w:val="en-US"/>
        </w:rPr>
        <w:t xml:space="preserve"> - </w:t>
      </w:r>
      <w:r w:rsidRPr="00640DF3">
        <w:rPr>
          <w:rStyle w:val="FontStyle120"/>
          <w:i/>
          <w:iCs/>
          <w:color w:val="000000" w:themeColor="text1"/>
          <w:sz w:val="24"/>
          <w:lang w:val="en-US"/>
        </w:rPr>
        <w:t xml:space="preserve">Cand. Sci. (Geography), </w:t>
      </w:r>
      <w:r w:rsidRPr="00640DF3">
        <w:rPr>
          <w:i/>
          <w:iCs/>
          <w:color w:val="000000" w:themeColor="text1"/>
          <w:lang w:val="en-US"/>
        </w:rPr>
        <w:t>Atyrau university named after H. Dosmukhamedova, Atyrau, Republic of Kazakhstan https://orcid.org/0000-0002-1741-3931</w:t>
      </w:r>
    </w:p>
    <w:p w14:paraId="51212D09" w14:textId="77777777" w:rsidR="00640DF3" w:rsidRPr="00640DF3" w:rsidRDefault="00640DF3" w:rsidP="00640DF3">
      <w:pPr>
        <w:jc w:val="both"/>
        <w:rPr>
          <w:color w:val="000000" w:themeColor="text1"/>
        </w:rPr>
      </w:pPr>
    </w:p>
    <w:p w14:paraId="239C6838" w14:textId="6E126324" w:rsidR="00640DF3" w:rsidRPr="00640DF3" w:rsidRDefault="00640DF3" w:rsidP="00640DF3">
      <w:pPr>
        <w:jc w:val="both"/>
        <w:rPr>
          <w:color w:val="000000" w:themeColor="text1"/>
        </w:rPr>
      </w:pPr>
      <w:proofErr w:type="spellStart"/>
      <w:r w:rsidRPr="00640DF3">
        <w:rPr>
          <w:b/>
          <w:color w:val="000000" w:themeColor="text1"/>
        </w:rPr>
        <w:t>Ералы</w:t>
      </w:r>
      <w:proofErr w:type="spellEnd"/>
      <w:r w:rsidRPr="00640DF3">
        <w:rPr>
          <w:b/>
          <w:color w:val="000000" w:themeColor="text1"/>
        </w:rPr>
        <w:t xml:space="preserve"> </w:t>
      </w:r>
      <w:proofErr w:type="spellStart"/>
      <w:r w:rsidRPr="00640DF3">
        <w:rPr>
          <w:b/>
          <w:color w:val="000000" w:themeColor="text1"/>
        </w:rPr>
        <w:t>Ерназулы</w:t>
      </w:r>
      <w:proofErr w:type="spellEnd"/>
      <w:r w:rsidRPr="00640DF3">
        <w:rPr>
          <w:color w:val="000000" w:themeColor="text1"/>
        </w:rPr>
        <w:t xml:space="preserve"> </w:t>
      </w:r>
      <w:proofErr w:type="spellStart"/>
      <w:r w:rsidRPr="00640DF3">
        <w:rPr>
          <w:b/>
          <w:color w:val="000000" w:themeColor="text1"/>
        </w:rPr>
        <w:t>Орынгожа</w:t>
      </w:r>
      <w:proofErr w:type="spellEnd"/>
      <w:r w:rsidRPr="00640DF3">
        <w:rPr>
          <w:b/>
          <w:color w:val="000000" w:themeColor="text1"/>
        </w:rPr>
        <w:t xml:space="preserve"> –</w:t>
      </w:r>
      <w:r w:rsidRPr="00640DF3">
        <w:rPr>
          <w:color w:val="000000" w:themeColor="text1"/>
        </w:rPr>
        <w:t xml:space="preserve"> докторант PhD, Алматинский университет энергетики и связи им. Г. </w:t>
      </w:r>
      <w:proofErr w:type="spellStart"/>
      <w:r w:rsidRPr="00640DF3">
        <w:rPr>
          <w:color w:val="000000" w:themeColor="text1"/>
        </w:rPr>
        <w:t>Даукеева</w:t>
      </w:r>
      <w:proofErr w:type="spellEnd"/>
      <w:r w:rsidRPr="00640DF3">
        <w:rPr>
          <w:color w:val="000000" w:themeColor="text1"/>
        </w:rPr>
        <w:t xml:space="preserve">, г. Алматы, Республика Казахстан; </w:t>
      </w:r>
      <w:r>
        <w:rPr>
          <w:color w:val="000000" w:themeColor="text1"/>
          <w:lang w:val="en-US"/>
        </w:rPr>
        <w:t>e</w:t>
      </w:r>
      <w:r w:rsidRPr="00640DF3">
        <w:rPr>
          <w:color w:val="000000" w:themeColor="text1"/>
        </w:rPr>
        <w:t>-</w:t>
      </w:r>
      <w:r>
        <w:rPr>
          <w:color w:val="000000" w:themeColor="text1"/>
          <w:lang w:val="en-US"/>
        </w:rPr>
        <w:t>mail</w:t>
      </w:r>
      <w:r w:rsidRPr="00640DF3">
        <w:rPr>
          <w:color w:val="000000" w:themeColor="text1"/>
        </w:rPr>
        <w:t xml:space="preserve">: </w:t>
      </w:r>
      <w:hyperlink r:id="rId88" w:history="1">
        <w:r w:rsidRPr="00640DF3">
          <w:rPr>
            <w:rStyle w:val="a8"/>
            <w:color w:val="000000" w:themeColor="text1"/>
            <w:u w:val="none"/>
          </w:rPr>
          <w:t>e24.01@mail.ru</w:t>
        </w:r>
      </w:hyperlink>
      <w:r w:rsidRPr="00640DF3">
        <w:rPr>
          <w:color w:val="000000" w:themeColor="text1"/>
        </w:rPr>
        <w:t xml:space="preserve">; </w:t>
      </w:r>
      <w:hyperlink r:id="rId89" w:history="1">
        <w:r w:rsidRPr="00640DF3">
          <w:rPr>
            <w:rStyle w:val="a8"/>
            <w:color w:val="000000" w:themeColor="text1"/>
            <w:u w:val="none"/>
          </w:rPr>
          <w:t>https://orcid.org/0000-0002-9130-0994</w:t>
        </w:r>
      </w:hyperlink>
      <w:r w:rsidRPr="00640DF3">
        <w:rPr>
          <w:color w:val="000000" w:themeColor="text1"/>
        </w:rPr>
        <w:t xml:space="preserve"> /</w:t>
      </w:r>
    </w:p>
    <w:p w14:paraId="1EBD8147" w14:textId="0798CFED" w:rsidR="00640DF3" w:rsidRPr="00640DF3" w:rsidRDefault="00640DF3" w:rsidP="00640DF3">
      <w:pPr>
        <w:jc w:val="both"/>
        <w:rPr>
          <w:rStyle w:val="FontStyle120"/>
          <w:i/>
          <w:iCs/>
          <w:color w:val="000000" w:themeColor="text1"/>
          <w:sz w:val="24"/>
          <w:lang w:val="en-US"/>
        </w:rPr>
      </w:pPr>
      <w:proofErr w:type="spellStart"/>
      <w:r w:rsidRPr="00640DF3">
        <w:rPr>
          <w:b/>
          <w:i/>
          <w:iCs/>
          <w:color w:val="000000" w:themeColor="text1"/>
          <w:lang w:val="en-US"/>
        </w:rPr>
        <w:t>Yeraly</w:t>
      </w:r>
      <w:proofErr w:type="spellEnd"/>
      <w:r w:rsidRPr="00640DF3">
        <w:rPr>
          <w:b/>
          <w:i/>
          <w:iCs/>
          <w:color w:val="000000" w:themeColor="text1"/>
          <w:lang w:val="en-US"/>
        </w:rPr>
        <w:t xml:space="preserve"> Ye. </w:t>
      </w:r>
      <w:proofErr w:type="spellStart"/>
      <w:r w:rsidRPr="00640DF3">
        <w:rPr>
          <w:b/>
          <w:i/>
          <w:iCs/>
          <w:color w:val="000000" w:themeColor="text1"/>
          <w:lang w:val="en-US"/>
        </w:rPr>
        <w:t>Oryngozha</w:t>
      </w:r>
      <w:proofErr w:type="spellEnd"/>
      <w:r w:rsidRPr="00640DF3">
        <w:rPr>
          <w:b/>
          <w:i/>
          <w:iCs/>
          <w:color w:val="000000" w:themeColor="text1"/>
          <w:lang w:val="en-US"/>
        </w:rPr>
        <w:t xml:space="preserve"> </w:t>
      </w:r>
      <w:r w:rsidRPr="00640DF3">
        <w:rPr>
          <w:rStyle w:val="FontStyle120"/>
          <w:i/>
          <w:iCs/>
          <w:color w:val="000000" w:themeColor="text1"/>
          <w:sz w:val="24"/>
          <w:lang w:val="en-US"/>
        </w:rPr>
        <w:t xml:space="preserve">– PhD doctoral student, Almaty University of Power Engineering and Telecommunications named after </w:t>
      </w:r>
      <w:proofErr w:type="spellStart"/>
      <w:r w:rsidRPr="00640DF3">
        <w:rPr>
          <w:rStyle w:val="FontStyle120"/>
          <w:i/>
          <w:iCs/>
          <w:color w:val="000000" w:themeColor="text1"/>
          <w:sz w:val="24"/>
          <w:lang w:val="en-US"/>
        </w:rPr>
        <w:t>Gumarbek</w:t>
      </w:r>
      <w:proofErr w:type="spellEnd"/>
      <w:r w:rsidRPr="00640DF3">
        <w:rPr>
          <w:rStyle w:val="FontStyle120"/>
          <w:i/>
          <w:iCs/>
          <w:color w:val="000000" w:themeColor="text1"/>
          <w:sz w:val="24"/>
          <w:lang w:val="en-US"/>
        </w:rPr>
        <w:t xml:space="preserve"> Daukeyev, Almaty, Republic of Kazakhstan; </w:t>
      </w:r>
      <w:r w:rsidRPr="00640DF3">
        <w:rPr>
          <w:i/>
          <w:iCs/>
          <w:color w:val="000000" w:themeColor="text1"/>
          <w:lang w:val="en-US"/>
        </w:rPr>
        <w:t xml:space="preserve">e-mail: </w:t>
      </w:r>
      <w:hyperlink r:id="rId90" w:history="1">
        <w:r w:rsidRPr="00640DF3">
          <w:rPr>
            <w:rStyle w:val="19"/>
            <w:rFonts w:ascii="Times New Roman" w:hAnsi="Times New Roman"/>
            <w:i/>
            <w:iCs/>
            <w:color w:val="000000" w:themeColor="text1"/>
            <w:sz w:val="24"/>
            <w:u w:val="none"/>
            <w:lang w:val="en-US"/>
          </w:rPr>
          <w:t>e24.01@mail.ru</w:t>
        </w:r>
      </w:hyperlink>
      <w:r w:rsidRPr="00640DF3">
        <w:rPr>
          <w:rStyle w:val="FontStyle120"/>
          <w:i/>
          <w:iCs/>
          <w:color w:val="000000" w:themeColor="text1"/>
          <w:sz w:val="24"/>
          <w:lang w:val="en-US"/>
        </w:rPr>
        <w:t>; https://orcid.org/0000-0002-9130-0994</w:t>
      </w:r>
    </w:p>
    <w:p w14:paraId="645A1101" w14:textId="77777777" w:rsidR="00640DF3" w:rsidRPr="00640DF3" w:rsidRDefault="00640DF3" w:rsidP="00640DF3">
      <w:pPr>
        <w:jc w:val="both"/>
        <w:rPr>
          <w:b/>
          <w:color w:val="000000" w:themeColor="text1"/>
          <w:lang w:val="en-US"/>
        </w:rPr>
      </w:pPr>
    </w:p>
    <w:p w14:paraId="53107308" w14:textId="0545DDC9" w:rsidR="00640DF3" w:rsidRPr="00640DF3" w:rsidRDefault="00640DF3" w:rsidP="00640DF3">
      <w:pPr>
        <w:jc w:val="both"/>
        <w:rPr>
          <w:color w:val="000000" w:themeColor="text1"/>
        </w:rPr>
      </w:pPr>
      <w:r w:rsidRPr="00640DF3">
        <w:rPr>
          <w:b/>
          <w:color w:val="000000" w:themeColor="text1"/>
        </w:rPr>
        <w:lastRenderedPageBreak/>
        <w:t>Наталья Александровна</w:t>
      </w:r>
      <w:r w:rsidRPr="00640DF3">
        <w:rPr>
          <w:color w:val="000000" w:themeColor="text1"/>
        </w:rPr>
        <w:t xml:space="preserve"> </w:t>
      </w:r>
      <w:r w:rsidRPr="00640DF3">
        <w:rPr>
          <w:b/>
          <w:color w:val="000000" w:themeColor="text1"/>
        </w:rPr>
        <w:t xml:space="preserve">Милетенко </w:t>
      </w:r>
      <w:r w:rsidRPr="00640DF3">
        <w:rPr>
          <w:color w:val="000000" w:themeColor="text1"/>
        </w:rPr>
        <w:t xml:space="preserve">– канд. техн. наук, старший научный сотрудник Института проблем комплексного освоения недр им. академика Н.В. Мельникова РАН, г. Москва, Российская Федерация; </w:t>
      </w:r>
      <w:hyperlink r:id="rId91" w:history="1">
        <w:r w:rsidRPr="00640DF3">
          <w:rPr>
            <w:rStyle w:val="a8"/>
            <w:color w:val="000000" w:themeColor="text1"/>
            <w:u w:val="none"/>
          </w:rPr>
          <w:t>https://orcid.org/0000-0002-5594-3036</w:t>
        </w:r>
      </w:hyperlink>
      <w:r w:rsidRPr="00640DF3">
        <w:rPr>
          <w:color w:val="000000" w:themeColor="text1"/>
        </w:rPr>
        <w:t xml:space="preserve"> /</w:t>
      </w:r>
    </w:p>
    <w:p w14:paraId="325C358F" w14:textId="77777777" w:rsidR="00640DF3" w:rsidRPr="00640DF3" w:rsidRDefault="00640DF3" w:rsidP="00640DF3">
      <w:pPr>
        <w:jc w:val="both"/>
        <w:rPr>
          <w:i/>
          <w:iCs/>
          <w:lang w:val="en-US"/>
        </w:rPr>
      </w:pPr>
      <w:r w:rsidRPr="00640DF3">
        <w:rPr>
          <w:b/>
          <w:i/>
          <w:iCs/>
          <w:color w:val="000000" w:themeColor="text1"/>
          <w:lang w:val="en-US"/>
        </w:rPr>
        <w:t xml:space="preserve">Natalya A. </w:t>
      </w:r>
      <w:proofErr w:type="spellStart"/>
      <w:r w:rsidRPr="00640DF3">
        <w:rPr>
          <w:b/>
          <w:i/>
          <w:iCs/>
          <w:color w:val="000000" w:themeColor="text1"/>
          <w:lang w:val="en-US"/>
        </w:rPr>
        <w:t>Miletenko</w:t>
      </w:r>
      <w:proofErr w:type="spellEnd"/>
      <w:r w:rsidRPr="00640DF3">
        <w:rPr>
          <w:b/>
          <w:i/>
          <w:iCs/>
          <w:color w:val="000000" w:themeColor="text1"/>
          <w:lang w:val="en-US"/>
        </w:rPr>
        <w:t xml:space="preserve"> </w:t>
      </w:r>
      <w:r w:rsidRPr="00640DF3">
        <w:rPr>
          <w:i/>
          <w:iCs/>
          <w:color w:val="000000" w:themeColor="text1"/>
          <w:lang w:val="en-US"/>
        </w:rPr>
        <w:t xml:space="preserve">- </w:t>
      </w:r>
      <w:r w:rsidRPr="00640DF3">
        <w:rPr>
          <w:rStyle w:val="FontStyle120"/>
          <w:i/>
          <w:iCs/>
          <w:color w:val="000000" w:themeColor="text1"/>
          <w:sz w:val="24"/>
          <w:lang w:val="en-US"/>
        </w:rPr>
        <w:t xml:space="preserve">Cand. Sci. (Eng.), Senior Researcher, </w:t>
      </w:r>
      <w:r w:rsidRPr="00640DF3">
        <w:rPr>
          <w:i/>
          <w:iCs/>
          <w:color w:val="000000" w:themeColor="text1"/>
          <w:lang w:val="en-US"/>
        </w:rPr>
        <w:t>Institute of Comprehensive Exploitation of Mineral Resources</w:t>
      </w:r>
      <w:r w:rsidRPr="00640DF3">
        <w:rPr>
          <w:rStyle w:val="FontStyle120"/>
          <w:i/>
          <w:iCs/>
          <w:color w:val="000000" w:themeColor="text1"/>
          <w:sz w:val="24"/>
          <w:lang w:val="en-US"/>
        </w:rPr>
        <w:t xml:space="preserve"> named after academician N.V. Melnikov</w:t>
      </w:r>
      <w:r w:rsidRPr="00640DF3">
        <w:rPr>
          <w:i/>
          <w:iCs/>
          <w:color w:val="000000" w:themeColor="text1"/>
          <w:lang w:val="en-US"/>
        </w:rPr>
        <w:t xml:space="preserve"> </w:t>
      </w:r>
      <w:r w:rsidRPr="00640DF3">
        <w:rPr>
          <w:i/>
          <w:iCs/>
          <w:lang w:val="en-US"/>
        </w:rPr>
        <w:t xml:space="preserve">Russian Academy of Sciences, Moscow, Russian Federation; </w:t>
      </w:r>
      <w:hyperlink r:id="rId92" w:history="1">
        <w:r w:rsidRPr="00640DF3">
          <w:rPr>
            <w:rStyle w:val="19"/>
            <w:rFonts w:ascii="Times New Roman" w:hAnsi="Times New Roman"/>
            <w:i/>
            <w:iCs/>
            <w:color w:val="000000"/>
            <w:sz w:val="24"/>
            <w:u w:val="none"/>
            <w:lang w:val="en-US"/>
          </w:rPr>
          <w:t>https://orcid.org/0000-0002-5594-3036</w:t>
        </w:r>
      </w:hyperlink>
    </w:p>
    <w:p w14:paraId="5D37FA12" w14:textId="77777777" w:rsidR="00640DF3" w:rsidRPr="00640DF3" w:rsidRDefault="00640DF3" w:rsidP="00640DF3">
      <w:pPr>
        <w:jc w:val="both"/>
        <w:rPr>
          <w:color w:val="0D0D0D"/>
        </w:rPr>
      </w:pPr>
    </w:p>
    <w:p w14:paraId="637DD44C" w14:textId="77777777" w:rsidR="00640DF3" w:rsidRPr="00640DF3" w:rsidRDefault="00640DF3" w:rsidP="00640DF3">
      <w:pPr>
        <w:ind w:firstLine="709"/>
        <w:jc w:val="both"/>
        <w:rPr>
          <w:color w:val="auto"/>
          <w:szCs w:val="24"/>
          <w:lang w:val="en-US"/>
        </w:rPr>
      </w:pPr>
      <w:r w:rsidRPr="00640DF3">
        <w:rPr>
          <w:b/>
          <w:color w:val="auto"/>
          <w:szCs w:val="24"/>
        </w:rPr>
        <w:t>Критерии</w:t>
      </w:r>
      <w:r w:rsidRPr="00640DF3">
        <w:rPr>
          <w:b/>
          <w:color w:val="auto"/>
          <w:szCs w:val="24"/>
          <w:lang w:val="en-US"/>
        </w:rPr>
        <w:t xml:space="preserve"> </w:t>
      </w:r>
      <w:r w:rsidRPr="00640DF3">
        <w:rPr>
          <w:b/>
          <w:color w:val="auto"/>
          <w:szCs w:val="24"/>
        </w:rPr>
        <w:t>авторства</w:t>
      </w:r>
      <w:r w:rsidRPr="00640DF3">
        <w:rPr>
          <w:b/>
          <w:color w:val="auto"/>
          <w:szCs w:val="24"/>
          <w:lang w:val="en-US"/>
        </w:rPr>
        <w:t xml:space="preserve"> / </w:t>
      </w:r>
      <w:r w:rsidRPr="00640DF3">
        <w:rPr>
          <w:b/>
          <w:i/>
          <w:color w:val="auto"/>
          <w:szCs w:val="24"/>
          <w:lang w:val="en-US"/>
        </w:rPr>
        <w:t>Contribution</w:t>
      </w:r>
      <w:r w:rsidRPr="00640DF3">
        <w:rPr>
          <w:color w:val="auto"/>
          <w:szCs w:val="24"/>
          <w:lang w:val="en-US"/>
        </w:rPr>
        <w:t xml:space="preserve">: </w:t>
      </w:r>
      <w:r w:rsidRPr="00640DF3">
        <w:rPr>
          <w:color w:val="auto"/>
          <w:szCs w:val="24"/>
        </w:rPr>
        <w:t>Авторы</w:t>
      </w:r>
      <w:r w:rsidRPr="00640DF3">
        <w:rPr>
          <w:color w:val="auto"/>
          <w:szCs w:val="24"/>
          <w:lang w:val="en-US"/>
        </w:rPr>
        <w:t xml:space="preserve"> </w:t>
      </w:r>
      <w:r w:rsidRPr="00640DF3">
        <w:rPr>
          <w:color w:val="auto"/>
          <w:szCs w:val="24"/>
        </w:rPr>
        <w:t>заявляют</w:t>
      </w:r>
      <w:r w:rsidRPr="00640DF3">
        <w:rPr>
          <w:color w:val="auto"/>
          <w:szCs w:val="24"/>
          <w:lang w:val="en-US"/>
        </w:rPr>
        <w:t xml:space="preserve"> </w:t>
      </w:r>
      <w:r w:rsidRPr="00640DF3">
        <w:rPr>
          <w:color w:val="auto"/>
          <w:szCs w:val="24"/>
        </w:rPr>
        <w:t>о</w:t>
      </w:r>
      <w:r w:rsidRPr="00640DF3">
        <w:rPr>
          <w:color w:val="auto"/>
          <w:szCs w:val="24"/>
          <w:lang w:val="en-US"/>
        </w:rPr>
        <w:t xml:space="preserve"> </w:t>
      </w:r>
      <w:r w:rsidRPr="00640DF3">
        <w:rPr>
          <w:color w:val="auto"/>
          <w:szCs w:val="24"/>
        </w:rPr>
        <w:t>равном</w:t>
      </w:r>
      <w:r w:rsidRPr="00640DF3">
        <w:rPr>
          <w:color w:val="auto"/>
          <w:szCs w:val="24"/>
          <w:lang w:val="en-US"/>
        </w:rPr>
        <w:t xml:space="preserve"> </w:t>
      </w:r>
      <w:r w:rsidRPr="00640DF3">
        <w:rPr>
          <w:color w:val="auto"/>
          <w:szCs w:val="24"/>
        </w:rPr>
        <w:t>вкладе</w:t>
      </w:r>
      <w:r w:rsidRPr="00640DF3">
        <w:rPr>
          <w:color w:val="auto"/>
          <w:szCs w:val="24"/>
          <w:lang w:val="en-US"/>
        </w:rPr>
        <w:t xml:space="preserve"> </w:t>
      </w:r>
      <w:r w:rsidRPr="00640DF3">
        <w:rPr>
          <w:color w:val="auto"/>
          <w:szCs w:val="24"/>
        </w:rPr>
        <w:t>каждого</w:t>
      </w:r>
      <w:r w:rsidRPr="00640DF3">
        <w:rPr>
          <w:color w:val="auto"/>
          <w:szCs w:val="24"/>
          <w:lang w:val="en-US"/>
        </w:rPr>
        <w:t xml:space="preserve"> </w:t>
      </w:r>
      <w:r w:rsidRPr="00640DF3">
        <w:rPr>
          <w:color w:val="auto"/>
          <w:szCs w:val="24"/>
        </w:rPr>
        <w:t>в</w:t>
      </w:r>
      <w:r w:rsidRPr="00640DF3">
        <w:rPr>
          <w:color w:val="auto"/>
          <w:szCs w:val="24"/>
          <w:lang w:val="en-US"/>
        </w:rPr>
        <w:t xml:space="preserve"> </w:t>
      </w:r>
      <w:r w:rsidRPr="00640DF3">
        <w:rPr>
          <w:color w:val="auto"/>
          <w:szCs w:val="24"/>
        </w:rPr>
        <w:t>работу</w:t>
      </w:r>
      <w:r w:rsidRPr="00640DF3">
        <w:rPr>
          <w:color w:val="auto"/>
          <w:szCs w:val="24"/>
          <w:lang w:val="en-US"/>
        </w:rPr>
        <w:t xml:space="preserve"> </w:t>
      </w:r>
      <w:r w:rsidRPr="00640DF3">
        <w:rPr>
          <w:color w:val="auto"/>
          <w:szCs w:val="24"/>
        </w:rPr>
        <w:t>над</w:t>
      </w:r>
      <w:r w:rsidRPr="00640DF3">
        <w:rPr>
          <w:color w:val="auto"/>
          <w:szCs w:val="24"/>
          <w:lang w:val="en-US"/>
        </w:rPr>
        <w:t xml:space="preserve"> </w:t>
      </w:r>
      <w:r w:rsidRPr="00640DF3">
        <w:rPr>
          <w:color w:val="auto"/>
          <w:szCs w:val="24"/>
        </w:rPr>
        <w:t>статьей</w:t>
      </w:r>
      <w:r w:rsidRPr="00640DF3">
        <w:rPr>
          <w:color w:val="auto"/>
          <w:szCs w:val="24"/>
          <w:lang w:val="en-US"/>
        </w:rPr>
        <w:t xml:space="preserve"> / </w:t>
      </w:r>
      <w:r w:rsidRPr="00640DF3">
        <w:rPr>
          <w:i/>
          <w:color w:val="auto"/>
          <w:szCs w:val="24"/>
          <w:lang w:val="en-US"/>
        </w:rPr>
        <w:t>The authors declare the equal contribution of everyone to the work on the article.</w:t>
      </w:r>
    </w:p>
    <w:p w14:paraId="6D466064" w14:textId="77777777" w:rsidR="00640DF3" w:rsidRPr="00640DF3" w:rsidRDefault="00640DF3" w:rsidP="00640DF3">
      <w:pPr>
        <w:jc w:val="both"/>
        <w:rPr>
          <w:color w:val="auto"/>
          <w:szCs w:val="24"/>
          <w:lang w:val="en-US"/>
        </w:rPr>
      </w:pPr>
    </w:p>
    <w:p w14:paraId="3FECD50A" w14:textId="77777777" w:rsidR="00640DF3" w:rsidRPr="00640DF3" w:rsidRDefault="00640DF3" w:rsidP="00640DF3">
      <w:pPr>
        <w:ind w:firstLine="709"/>
        <w:jc w:val="both"/>
        <w:rPr>
          <w:color w:val="auto"/>
          <w:szCs w:val="24"/>
          <w:highlight w:val="yellow"/>
        </w:rPr>
      </w:pPr>
      <w:r w:rsidRPr="00640DF3">
        <w:rPr>
          <w:b/>
          <w:color w:val="auto"/>
          <w:szCs w:val="24"/>
          <w:highlight w:val="white"/>
        </w:rPr>
        <w:t xml:space="preserve">Конфликт интересов / </w:t>
      </w:r>
      <w:r w:rsidRPr="00640DF3">
        <w:rPr>
          <w:b/>
          <w:i/>
          <w:color w:val="auto"/>
          <w:szCs w:val="24"/>
          <w:highlight w:val="white"/>
          <w:lang w:val="en-US"/>
        </w:rPr>
        <w:t>Conflict of interest</w:t>
      </w:r>
      <w:r w:rsidRPr="00640DF3">
        <w:rPr>
          <w:b/>
          <w:color w:val="auto"/>
          <w:szCs w:val="24"/>
          <w:highlight w:val="white"/>
        </w:rPr>
        <w:t xml:space="preserve">: </w:t>
      </w:r>
      <w:r w:rsidRPr="00640DF3">
        <w:rPr>
          <w:color w:val="auto"/>
          <w:szCs w:val="24"/>
          <w:highlight w:val="white"/>
        </w:rPr>
        <w:t xml:space="preserve">Авторы заявляют об отсутствии конфликта интересов / </w:t>
      </w:r>
      <w:r w:rsidRPr="00640DF3">
        <w:rPr>
          <w:i/>
          <w:color w:val="auto"/>
          <w:szCs w:val="24"/>
          <w:highlight w:val="white"/>
          <w:lang w:val="en-US"/>
        </w:rPr>
        <w:t>The authors declare no conflict of interest</w:t>
      </w:r>
      <w:r w:rsidRPr="00640DF3">
        <w:rPr>
          <w:color w:val="auto"/>
          <w:szCs w:val="24"/>
          <w:highlight w:val="white"/>
        </w:rPr>
        <w:t>.</w:t>
      </w:r>
    </w:p>
    <w:p w14:paraId="6F4015AA" w14:textId="77777777" w:rsidR="00640DF3" w:rsidRPr="00640DF3" w:rsidRDefault="00640DF3">
      <w:pPr>
        <w:jc w:val="both"/>
      </w:pPr>
    </w:p>
    <w:p w14:paraId="3A32198E" w14:textId="77777777" w:rsidR="007E45CB" w:rsidRPr="00776A38" w:rsidRDefault="007E45CB">
      <w:pPr>
        <w:jc w:val="both"/>
        <w:rPr>
          <w:lang w:val="en-US"/>
        </w:rPr>
      </w:pPr>
    </w:p>
    <w:sectPr w:rsidR="007E45CB" w:rsidRPr="00776A38">
      <w:footerReference w:type="even" r:id="rId93"/>
      <w:footerReference w:type="default" r:id="rId94"/>
      <w:pgSz w:w="11906" w:h="16838"/>
      <w:pgMar w:top="1134" w:right="567" w:bottom="1134" w:left="1134"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9295C2" w14:textId="77777777" w:rsidR="00FB38BD" w:rsidRDefault="00FB38BD">
      <w:r>
        <w:separator/>
      </w:r>
    </w:p>
  </w:endnote>
  <w:endnote w:type="continuationSeparator" w:id="0">
    <w:p w14:paraId="54CF7E73" w14:textId="77777777" w:rsidR="00FB38BD" w:rsidRDefault="00FB38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XO Thames">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PTAstraSans-Regular">
    <w:altName w:val="MS Mincho"/>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60DD3" w14:textId="77777777" w:rsidR="007E45CB" w:rsidRDefault="008B024C">
    <w:pPr>
      <w:pStyle w:val="a6"/>
      <w:framePr w:h="0" w:wrap="around" w:vAnchor="text" w:hAnchor="margin" w:xAlign="center" w:y="1"/>
      <w:pBdr>
        <w:top w:val="nil"/>
        <w:left w:val="nil"/>
        <w:bottom w:val="nil"/>
        <w:right w:val="nil"/>
        <w:between w:val="nil"/>
      </w:pBdr>
      <w:rPr>
        <w:rStyle w:val="a5"/>
      </w:rPr>
    </w:pPr>
    <w:r>
      <w:rPr>
        <w:rStyle w:val="a5"/>
      </w:rPr>
      <w:fldChar w:fldCharType="begin"/>
    </w:r>
    <w:r>
      <w:rPr>
        <w:rStyle w:val="a5"/>
      </w:rPr>
      <w:instrText xml:space="preserve">PAGE </w:instrText>
    </w:r>
    <w:r>
      <w:rPr>
        <w:rStyle w:val="a5"/>
      </w:rPr>
      <w:fldChar w:fldCharType="separate"/>
    </w:r>
    <w:r>
      <w:rPr>
        <w:rStyle w:val="a5"/>
      </w:rPr>
      <w:t xml:space="preserve"> </w:t>
    </w:r>
    <w:r>
      <w:rPr>
        <w:rStyle w:val="a5"/>
      </w:rPr>
      <w:fldChar w:fldCharType="end"/>
    </w:r>
  </w:p>
  <w:p w14:paraId="323D1FCF" w14:textId="77777777" w:rsidR="007E45CB" w:rsidRDefault="007E45CB">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2D09C" w14:textId="77777777" w:rsidR="007E45CB" w:rsidRDefault="008B024C">
    <w:pPr>
      <w:pStyle w:val="a6"/>
      <w:framePr w:h="0" w:wrap="around" w:vAnchor="text" w:hAnchor="margin" w:xAlign="center" w:y="1"/>
      <w:pBdr>
        <w:top w:val="nil"/>
        <w:left w:val="nil"/>
        <w:bottom w:val="nil"/>
        <w:right w:val="nil"/>
        <w:between w:val="nil"/>
      </w:pBdr>
      <w:rPr>
        <w:rStyle w:val="a5"/>
      </w:rPr>
    </w:pPr>
    <w:r>
      <w:rPr>
        <w:rStyle w:val="a5"/>
      </w:rPr>
      <w:fldChar w:fldCharType="begin"/>
    </w:r>
    <w:r>
      <w:rPr>
        <w:rStyle w:val="a5"/>
      </w:rPr>
      <w:instrText xml:space="preserve">PAGE </w:instrText>
    </w:r>
    <w:r>
      <w:rPr>
        <w:rStyle w:val="a5"/>
      </w:rPr>
      <w:fldChar w:fldCharType="separate"/>
    </w:r>
    <w:r w:rsidR="00C629E3">
      <w:rPr>
        <w:rStyle w:val="a5"/>
        <w:noProof/>
      </w:rPr>
      <w:t>9</w:t>
    </w:r>
    <w:r>
      <w:rPr>
        <w:rStyle w:val="a5"/>
      </w:rPr>
      <w:fldChar w:fldCharType="end"/>
    </w:r>
  </w:p>
  <w:p w14:paraId="4889B348" w14:textId="77777777" w:rsidR="007E45CB" w:rsidRDefault="007E45CB">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DB7286" w14:textId="77777777" w:rsidR="00FB38BD" w:rsidRDefault="00FB38BD">
      <w:r>
        <w:separator/>
      </w:r>
    </w:p>
  </w:footnote>
  <w:footnote w:type="continuationSeparator" w:id="0">
    <w:p w14:paraId="1F4B0E4C" w14:textId="77777777" w:rsidR="00FB38BD" w:rsidRDefault="00FB38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2C293D"/>
    <w:multiLevelType w:val="multilevel"/>
    <w:tmpl w:val="6B4489B6"/>
    <w:lvl w:ilvl="0">
      <w:start w:val="11"/>
      <w:numFmt w:val="decimal"/>
      <w:lvlText w:val="%1."/>
      <w:lvlJc w:val="left"/>
      <w:pPr>
        <w:widowControl/>
        <w:ind w:left="927" w:hanging="360"/>
      </w:pPr>
    </w:lvl>
    <w:lvl w:ilvl="1">
      <w:start w:val="1"/>
      <w:numFmt w:val="lowerLetter"/>
      <w:lvlText w:val="%2."/>
      <w:lvlJc w:val="left"/>
      <w:pPr>
        <w:widowControl/>
        <w:ind w:left="1647" w:hanging="360"/>
      </w:pPr>
    </w:lvl>
    <w:lvl w:ilvl="2">
      <w:start w:val="1"/>
      <w:numFmt w:val="lowerRoman"/>
      <w:lvlText w:val="%3."/>
      <w:lvlJc w:val="right"/>
      <w:pPr>
        <w:widowControl/>
        <w:ind w:left="2367" w:hanging="180"/>
      </w:pPr>
    </w:lvl>
    <w:lvl w:ilvl="3">
      <w:start w:val="1"/>
      <w:numFmt w:val="decimal"/>
      <w:lvlText w:val="%4."/>
      <w:lvlJc w:val="left"/>
      <w:pPr>
        <w:widowControl/>
        <w:ind w:left="3087" w:hanging="360"/>
      </w:pPr>
    </w:lvl>
    <w:lvl w:ilvl="4">
      <w:start w:val="1"/>
      <w:numFmt w:val="lowerLetter"/>
      <w:lvlText w:val="%5."/>
      <w:lvlJc w:val="left"/>
      <w:pPr>
        <w:widowControl/>
        <w:ind w:left="3807" w:hanging="360"/>
      </w:pPr>
    </w:lvl>
    <w:lvl w:ilvl="5">
      <w:start w:val="1"/>
      <w:numFmt w:val="lowerRoman"/>
      <w:lvlText w:val="%6."/>
      <w:lvlJc w:val="right"/>
      <w:pPr>
        <w:widowControl/>
        <w:ind w:left="4527" w:hanging="180"/>
      </w:pPr>
    </w:lvl>
    <w:lvl w:ilvl="6">
      <w:start w:val="1"/>
      <w:numFmt w:val="decimal"/>
      <w:lvlText w:val="%7."/>
      <w:lvlJc w:val="left"/>
      <w:pPr>
        <w:widowControl/>
        <w:ind w:left="5247" w:hanging="360"/>
      </w:pPr>
    </w:lvl>
    <w:lvl w:ilvl="7">
      <w:start w:val="1"/>
      <w:numFmt w:val="lowerLetter"/>
      <w:lvlText w:val="%8."/>
      <w:lvlJc w:val="left"/>
      <w:pPr>
        <w:widowControl/>
        <w:ind w:left="5967" w:hanging="360"/>
      </w:pPr>
    </w:lvl>
    <w:lvl w:ilvl="8">
      <w:start w:val="1"/>
      <w:numFmt w:val="lowerRoman"/>
      <w:lvlText w:val="%9."/>
      <w:lvlJc w:val="right"/>
      <w:pPr>
        <w:widowControl/>
        <w:ind w:left="6687" w:hanging="180"/>
      </w:pPr>
    </w:lvl>
  </w:abstractNum>
  <w:abstractNum w:abstractNumId="1" w15:restartNumberingAfterBreak="0">
    <w:nsid w:val="3E306C99"/>
    <w:multiLevelType w:val="multilevel"/>
    <w:tmpl w:val="0236481C"/>
    <w:lvl w:ilvl="0">
      <w:start w:val="13"/>
      <w:numFmt w:val="decimal"/>
      <w:lvlText w:val="%1."/>
      <w:lvlJc w:val="left"/>
      <w:pPr>
        <w:widowControl/>
        <w:ind w:left="927" w:hanging="360"/>
      </w:pPr>
    </w:lvl>
    <w:lvl w:ilvl="1">
      <w:start w:val="1"/>
      <w:numFmt w:val="lowerLetter"/>
      <w:lvlText w:val="%2."/>
      <w:lvlJc w:val="left"/>
      <w:pPr>
        <w:widowControl/>
        <w:ind w:left="1647" w:hanging="360"/>
      </w:pPr>
    </w:lvl>
    <w:lvl w:ilvl="2">
      <w:start w:val="1"/>
      <w:numFmt w:val="lowerRoman"/>
      <w:lvlText w:val="%3."/>
      <w:lvlJc w:val="right"/>
      <w:pPr>
        <w:widowControl/>
        <w:ind w:left="2367" w:hanging="180"/>
      </w:pPr>
    </w:lvl>
    <w:lvl w:ilvl="3">
      <w:start w:val="1"/>
      <w:numFmt w:val="decimal"/>
      <w:lvlText w:val="%4."/>
      <w:lvlJc w:val="left"/>
      <w:pPr>
        <w:widowControl/>
        <w:ind w:left="3087" w:hanging="360"/>
      </w:pPr>
    </w:lvl>
    <w:lvl w:ilvl="4">
      <w:start w:val="1"/>
      <w:numFmt w:val="lowerLetter"/>
      <w:lvlText w:val="%5."/>
      <w:lvlJc w:val="left"/>
      <w:pPr>
        <w:widowControl/>
        <w:ind w:left="3807" w:hanging="360"/>
      </w:pPr>
    </w:lvl>
    <w:lvl w:ilvl="5">
      <w:start w:val="1"/>
      <w:numFmt w:val="lowerRoman"/>
      <w:lvlText w:val="%6."/>
      <w:lvlJc w:val="right"/>
      <w:pPr>
        <w:widowControl/>
        <w:ind w:left="4527" w:hanging="180"/>
      </w:pPr>
    </w:lvl>
    <w:lvl w:ilvl="6">
      <w:start w:val="1"/>
      <w:numFmt w:val="decimal"/>
      <w:lvlText w:val="%7."/>
      <w:lvlJc w:val="left"/>
      <w:pPr>
        <w:widowControl/>
        <w:ind w:left="5247" w:hanging="360"/>
      </w:pPr>
    </w:lvl>
    <w:lvl w:ilvl="7">
      <w:start w:val="1"/>
      <w:numFmt w:val="lowerLetter"/>
      <w:lvlText w:val="%8."/>
      <w:lvlJc w:val="left"/>
      <w:pPr>
        <w:widowControl/>
        <w:ind w:left="5967" w:hanging="360"/>
      </w:pPr>
    </w:lvl>
    <w:lvl w:ilvl="8">
      <w:start w:val="1"/>
      <w:numFmt w:val="lowerRoman"/>
      <w:lvlText w:val="%9."/>
      <w:lvlJc w:val="right"/>
      <w:pPr>
        <w:widowControl/>
        <w:ind w:left="6687" w:hanging="180"/>
      </w:pPr>
    </w:lvl>
  </w:abstractNum>
  <w:abstractNum w:abstractNumId="2" w15:restartNumberingAfterBreak="0">
    <w:nsid w:val="43956065"/>
    <w:multiLevelType w:val="multilevel"/>
    <w:tmpl w:val="BE88DB44"/>
    <w:lvl w:ilvl="0">
      <w:start w:val="7"/>
      <w:numFmt w:val="decimal"/>
      <w:lvlText w:val="%1."/>
      <w:lvlJc w:val="left"/>
      <w:pPr>
        <w:widowControl/>
        <w:ind w:left="927" w:hanging="360"/>
      </w:pPr>
    </w:lvl>
    <w:lvl w:ilvl="1">
      <w:start w:val="1"/>
      <w:numFmt w:val="lowerLetter"/>
      <w:lvlText w:val="%2."/>
      <w:lvlJc w:val="left"/>
      <w:pPr>
        <w:widowControl/>
        <w:ind w:left="1647" w:hanging="360"/>
      </w:pPr>
    </w:lvl>
    <w:lvl w:ilvl="2">
      <w:start w:val="1"/>
      <w:numFmt w:val="lowerRoman"/>
      <w:lvlText w:val="%3."/>
      <w:lvlJc w:val="right"/>
      <w:pPr>
        <w:widowControl/>
        <w:ind w:left="2367" w:hanging="180"/>
      </w:pPr>
    </w:lvl>
    <w:lvl w:ilvl="3">
      <w:start w:val="1"/>
      <w:numFmt w:val="decimal"/>
      <w:lvlText w:val="%4."/>
      <w:lvlJc w:val="left"/>
      <w:pPr>
        <w:widowControl/>
        <w:ind w:left="3087" w:hanging="360"/>
      </w:pPr>
    </w:lvl>
    <w:lvl w:ilvl="4">
      <w:start w:val="1"/>
      <w:numFmt w:val="lowerLetter"/>
      <w:lvlText w:val="%5."/>
      <w:lvlJc w:val="left"/>
      <w:pPr>
        <w:widowControl/>
        <w:ind w:left="3807" w:hanging="360"/>
      </w:pPr>
    </w:lvl>
    <w:lvl w:ilvl="5">
      <w:start w:val="1"/>
      <w:numFmt w:val="lowerRoman"/>
      <w:lvlText w:val="%6."/>
      <w:lvlJc w:val="right"/>
      <w:pPr>
        <w:widowControl/>
        <w:ind w:left="4527" w:hanging="180"/>
      </w:pPr>
    </w:lvl>
    <w:lvl w:ilvl="6">
      <w:start w:val="1"/>
      <w:numFmt w:val="decimal"/>
      <w:lvlText w:val="%7."/>
      <w:lvlJc w:val="left"/>
      <w:pPr>
        <w:widowControl/>
        <w:ind w:left="5247" w:hanging="360"/>
      </w:pPr>
    </w:lvl>
    <w:lvl w:ilvl="7">
      <w:start w:val="1"/>
      <w:numFmt w:val="lowerLetter"/>
      <w:lvlText w:val="%8."/>
      <w:lvlJc w:val="left"/>
      <w:pPr>
        <w:widowControl/>
        <w:ind w:left="5967" w:hanging="360"/>
      </w:pPr>
    </w:lvl>
    <w:lvl w:ilvl="8">
      <w:start w:val="1"/>
      <w:numFmt w:val="lowerRoman"/>
      <w:lvlText w:val="%9."/>
      <w:lvlJc w:val="right"/>
      <w:pPr>
        <w:widowControl/>
        <w:ind w:left="6687" w:hanging="180"/>
      </w:pPr>
    </w:lvl>
  </w:abstractNum>
  <w:abstractNum w:abstractNumId="3" w15:restartNumberingAfterBreak="0">
    <w:nsid w:val="5FE653CD"/>
    <w:multiLevelType w:val="multilevel"/>
    <w:tmpl w:val="3D0A00F2"/>
    <w:lvl w:ilvl="0">
      <w:start w:val="4"/>
      <w:numFmt w:val="decimal"/>
      <w:lvlText w:val="%1."/>
      <w:lvlJc w:val="left"/>
      <w:pPr>
        <w:widowControl/>
        <w:ind w:left="927" w:hanging="360"/>
      </w:pPr>
    </w:lvl>
    <w:lvl w:ilvl="1">
      <w:start w:val="1"/>
      <w:numFmt w:val="lowerLetter"/>
      <w:lvlText w:val="%2."/>
      <w:lvlJc w:val="left"/>
      <w:pPr>
        <w:widowControl/>
        <w:ind w:left="1647" w:hanging="360"/>
      </w:pPr>
    </w:lvl>
    <w:lvl w:ilvl="2">
      <w:start w:val="1"/>
      <w:numFmt w:val="lowerRoman"/>
      <w:lvlText w:val="%3."/>
      <w:lvlJc w:val="right"/>
      <w:pPr>
        <w:widowControl/>
        <w:ind w:left="2367" w:hanging="180"/>
      </w:pPr>
    </w:lvl>
    <w:lvl w:ilvl="3">
      <w:start w:val="1"/>
      <w:numFmt w:val="decimal"/>
      <w:lvlText w:val="%4."/>
      <w:lvlJc w:val="left"/>
      <w:pPr>
        <w:widowControl/>
        <w:ind w:left="3087" w:hanging="360"/>
      </w:pPr>
    </w:lvl>
    <w:lvl w:ilvl="4">
      <w:start w:val="1"/>
      <w:numFmt w:val="lowerLetter"/>
      <w:lvlText w:val="%5."/>
      <w:lvlJc w:val="left"/>
      <w:pPr>
        <w:widowControl/>
        <w:ind w:left="3807" w:hanging="360"/>
      </w:pPr>
    </w:lvl>
    <w:lvl w:ilvl="5">
      <w:start w:val="1"/>
      <w:numFmt w:val="lowerRoman"/>
      <w:lvlText w:val="%6."/>
      <w:lvlJc w:val="right"/>
      <w:pPr>
        <w:widowControl/>
        <w:ind w:left="4527" w:hanging="180"/>
      </w:pPr>
    </w:lvl>
    <w:lvl w:ilvl="6">
      <w:start w:val="1"/>
      <w:numFmt w:val="decimal"/>
      <w:lvlText w:val="%7."/>
      <w:lvlJc w:val="left"/>
      <w:pPr>
        <w:widowControl/>
        <w:ind w:left="5247" w:hanging="360"/>
      </w:pPr>
    </w:lvl>
    <w:lvl w:ilvl="7">
      <w:start w:val="1"/>
      <w:numFmt w:val="lowerLetter"/>
      <w:lvlText w:val="%8."/>
      <w:lvlJc w:val="left"/>
      <w:pPr>
        <w:widowControl/>
        <w:ind w:left="5967" w:hanging="360"/>
      </w:pPr>
    </w:lvl>
    <w:lvl w:ilvl="8">
      <w:start w:val="1"/>
      <w:numFmt w:val="lowerRoman"/>
      <w:lvlText w:val="%9."/>
      <w:lvlJc w:val="right"/>
      <w:pPr>
        <w:widowControl/>
        <w:ind w:left="6687" w:hanging="180"/>
      </w:pPr>
    </w:lvl>
  </w:abstractNum>
  <w:num w:numId="1" w16cid:durableId="807747318">
    <w:abstractNumId w:val="3"/>
  </w:num>
  <w:num w:numId="2" w16cid:durableId="1539198932">
    <w:abstractNumId w:val="2"/>
  </w:num>
  <w:num w:numId="3" w16cid:durableId="603657089">
    <w:abstractNumId w:val="0"/>
  </w:num>
  <w:num w:numId="4" w16cid:durableId="6450851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45CB"/>
    <w:rsid w:val="00640DF3"/>
    <w:rsid w:val="00776A38"/>
    <w:rsid w:val="007E45CB"/>
    <w:rsid w:val="008A0CE5"/>
    <w:rsid w:val="008B024C"/>
    <w:rsid w:val="00990D3F"/>
    <w:rsid w:val="00C629E3"/>
    <w:rsid w:val="00ED6CA7"/>
    <w:rsid w:val="00FA05A0"/>
    <w:rsid w:val="00FB38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688C43"/>
  <w15:docId w15:val="{84BAD1E6-0F07-4F9C-A9CF-C480D6AE4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color w:val="000000"/>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link w:val="1"/>
    <w:qFormat/>
    <w:rPr>
      <w:sz w:val="24"/>
    </w:rPr>
  </w:style>
  <w:style w:type="paragraph" w:styleId="10">
    <w:name w:val="heading 1"/>
    <w:next w:val="a"/>
    <w:link w:val="11"/>
    <w:uiPriority w:val="9"/>
    <w:qFormat/>
    <w:pPr>
      <w:spacing w:before="120" w:after="120"/>
      <w:jc w:val="both"/>
      <w:outlineLvl w:val="0"/>
    </w:pPr>
    <w:rPr>
      <w:rFonts w:ascii="XO Thames" w:hAnsi="XO Thames"/>
      <w:b/>
      <w:sz w:val="32"/>
    </w:rPr>
  </w:style>
  <w:style w:type="paragraph" w:styleId="2">
    <w:name w:val="heading 2"/>
    <w:next w:val="a"/>
    <w:link w:val="20"/>
    <w:uiPriority w:val="9"/>
    <w:qFormat/>
    <w:pPr>
      <w:spacing w:before="120" w:after="120"/>
      <w:jc w:val="both"/>
      <w:outlineLvl w:val="1"/>
    </w:pPr>
    <w:rPr>
      <w:rFonts w:ascii="XO Thames" w:hAnsi="XO Thames"/>
      <w:b/>
      <w:sz w:val="28"/>
    </w:rPr>
  </w:style>
  <w:style w:type="paragraph" w:styleId="3">
    <w:name w:val="heading 3"/>
    <w:next w:val="a"/>
    <w:link w:val="30"/>
    <w:uiPriority w:val="9"/>
    <w:qFormat/>
    <w:pPr>
      <w:spacing w:before="120" w:after="120"/>
      <w:jc w:val="both"/>
      <w:outlineLvl w:val="2"/>
    </w:pPr>
    <w:rPr>
      <w:rFonts w:ascii="XO Thames" w:hAnsi="XO Thames"/>
      <w:b/>
      <w:sz w:val="26"/>
    </w:rPr>
  </w:style>
  <w:style w:type="paragraph" w:styleId="4">
    <w:name w:val="heading 4"/>
    <w:next w:val="a"/>
    <w:link w:val="40"/>
    <w:uiPriority w:val="9"/>
    <w:qFormat/>
    <w:pPr>
      <w:spacing w:before="120" w:after="120"/>
      <w:jc w:val="both"/>
      <w:outlineLvl w:val="3"/>
    </w:pPr>
    <w:rPr>
      <w:rFonts w:ascii="XO Thames" w:hAnsi="XO Thames"/>
      <w:b/>
      <w:sz w:val="24"/>
    </w:rPr>
  </w:style>
  <w:style w:type="paragraph" w:styleId="5">
    <w:name w:val="heading 5"/>
    <w:next w:val="a"/>
    <w:link w:val="50"/>
    <w:uiPriority w:val="9"/>
    <w:qFormat/>
    <w:pPr>
      <w:spacing w:before="120" w:after="120"/>
      <w:jc w:val="both"/>
      <w:outlineLvl w:val="4"/>
    </w:pPr>
    <w:rPr>
      <w:rFonts w:ascii="XO Thames" w:hAnsi="XO Thames"/>
      <w:b/>
      <w:sz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Pr>
      <w:sz w:val="24"/>
    </w:rPr>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6">
    <w:name w:val="toc 6"/>
    <w:next w:val="a"/>
    <w:link w:val="60"/>
    <w:uiPriority w:val="39"/>
    <w:pPr>
      <w:ind w:left="1000"/>
    </w:pPr>
    <w:rPr>
      <w:rFonts w:ascii="XO Thames" w:hAnsi="XO Thames"/>
      <w:sz w:val="28"/>
    </w:rPr>
  </w:style>
  <w:style w:type="character" w:customStyle="1" w:styleId="60">
    <w:name w:val="Оглавление 6 Знак"/>
    <w:link w:val="6"/>
    <w:rPr>
      <w:rFonts w:ascii="XO Thames" w:hAnsi="XO Thames"/>
      <w:sz w:val="28"/>
    </w:rPr>
  </w:style>
  <w:style w:type="paragraph" w:customStyle="1" w:styleId="FontStyle16">
    <w:name w:val="Font Style16"/>
    <w:link w:val="FontStyle160"/>
    <w:rPr>
      <w:sz w:val="26"/>
    </w:rPr>
  </w:style>
  <w:style w:type="character" w:customStyle="1" w:styleId="FontStyle160">
    <w:name w:val="Font Style16"/>
    <w:link w:val="FontStyle16"/>
    <w:rPr>
      <w:rFonts w:ascii="Times New Roman" w:hAnsi="Times New Roman"/>
      <w:sz w:val="26"/>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paragraph" w:customStyle="1" w:styleId="a3">
    <w:name w:val="ЗГИ_УДК"/>
    <w:basedOn w:val="a"/>
    <w:link w:val="a4"/>
    <w:pPr>
      <w:spacing w:line="245" w:lineRule="auto"/>
      <w:jc w:val="both"/>
    </w:pPr>
    <w:rPr>
      <w:sz w:val="18"/>
    </w:rPr>
  </w:style>
  <w:style w:type="character" w:customStyle="1" w:styleId="a4">
    <w:name w:val="ЗГИ_УДК"/>
    <w:basedOn w:val="1"/>
    <w:link w:val="a3"/>
    <w:rPr>
      <w:color w:val="000000"/>
      <w:sz w:val="18"/>
    </w:rPr>
  </w:style>
  <w:style w:type="paragraph" w:customStyle="1" w:styleId="Endnote">
    <w:name w:val="Endnote"/>
    <w:link w:val="Endnote0"/>
    <w:pPr>
      <w:ind w:firstLine="851"/>
      <w:jc w:val="both"/>
    </w:pPr>
    <w:rPr>
      <w:rFonts w:ascii="XO Thames" w:hAnsi="XO Thames"/>
      <w:sz w:val="22"/>
    </w:rPr>
  </w:style>
  <w:style w:type="character" w:customStyle="1" w:styleId="Endnote0">
    <w:name w:val="Endnote"/>
    <w:link w:val="Endnote"/>
    <w:rPr>
      <w:rFonts w:ascii="XO Thames" w:hAnsi="XO Thames"/>
      <w:sz w:val="22"/>
    </w:rPr>
  </w:style>
  <w:style w:type="character" w:customStyle="1" w:styleId="30">
    <w:name w:val="Заголовок 3 Знак"/>
    <w:link w:val="3"/>
    <w:rPr>
      <w:rFonts w:ascii="XO Thames" w:hAnsi="XO Thames"/>
      <w:b/>
      <w:sz w:val="26"/>
    </w:rPr>
  </w:style>
  <w:style w:type="paragraph" w:customStyle="1" w:styleId="12">
    <w:name w:val="Номер страницы1"/>
    <w:basedOn w:val="13"/>
    <w:link w:val="a5"/>
  </w:style>
  <w:style w:type="character" w:styleId="a5">
    <w:name w:val="page number"/>
    <w:basedOn w:val="a0"/>
    <w:link w:val="12"/>
  </w:style>
  <w:style w:type="paragraph" w:styleId="a6">
    <w:name w:val="footer"/>
    <w:basedOn w:val="a"/>
    <w:link w:val="a7"/>
    <w:pPr>
      <w:tabs>
        <w:tab w:val="center" w:pos="4677"/>
        <w:tab w:val="right" w:pos="9355"/>
      </w:tabs>
    </w:pPr>
  </w:style>
  <w:style w:type="character" w:customStyle="1" w:styleId="a7">
    <w:name w:val="Нижний колонтитул Знак"/>
    <w:basedOn w:val="1"/>
    <w:link w:val="a6"/>
    <w:rPr>
      <w:sz w:val="24"/>
    </w:rPr>
  </w:style>
  <w:style w:type="paragraph" w:customStyle="1" w:styleId="14">
    <w:name w:val="Неразрешенное упоминание1"/>
    <w:link w:val="23"/>
    <w:rPr>
      <w:color w:val="605E5C"/>
      <w:shd w:val="clear" w:color="auto" w:fill="E1DFDD"/>
    </w:rPr>
  </w:style>
  <w:style w:type="character" w:customStyle="1" w:styleId="23">
    <w:name w:val="Неразрешенное упоминание2"/>
    <w:link w:val="14"/>
    <w:rPr>
      <w:color w:val="605E5C"/>
      <w:shd w:val="clear" w:color="auto" w:fill="E1DFDD"/>
    </w:rPr>
  </w:style>
  <w:style w:type="paragraph" w:styleId="31">
    <w:name w:val="toc 3"/>
    <w:next w:val="a"/>
    <w:link w:val="32"/>
    <w:uiPriority w:val="39"/>
    <w:pPr>
      <w:ind w:left="400"/>
    </w:pPr>
    <w:rPr>
      <w:rFonts w:ascii="XO Thames" w:hAnsi="XO Thames"/>
      <w:sz w:val="28"/>
    </w:rPr>
  </w:style>
  <w:style w:type="character" w:customStyle="1" w:styleId="32">
    <w:name w:val="Оглавление 3 Знак"/>
    <w:link w:val="31"/>
    <w:rPr>
      <w:rFonts w:ascii="XO Thames" w:hAnsi="XO Thames"/>
      <w:sz w:val="28"/>
    </w:rPr>
  </w:style>
  <w:style w:type="paragraph" w:customStyle="1" w:styleId="FontStyle12">
    <w:name w:val="Font Style12"/>
    <w:link w:val="FontStyle120"/>
    <w:rPr>
      <w:sz w:val="26"/>
    </w:rPr>
  </w:style>
  <w:style w:type="character" w:customStyle="1" w:styleId="FontStyle120">
    <w:name w:val="Font Style12"/>
    <w:link w:val="FontStyle12"/>
    <w:rPr>
      <w:rFonts w:ascii="Times New Roman" w:hAnsi="Times New Roman"/>
      <w:sz w:val="26"/>
    </w:rPr>
  </w:style>
  <w:style w:type="paragraph" w:styleId="HTML">
    <w:name w:val="HTML Preformatted"/>
    <w:basedOn w:val="a"/>
    <w:link w:val="HTM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rPr>
  </w:style>
  <w:style w:type="character" w:customStyle="1" w:styleId="HTML0">
    <w:name w:val="Стандартный HTML Знак"/>
    <w:basedOn w:val="1"/>
    <w:link w:val="HTML"/>
    <w:rPr>
      <w:rFonts w:ascii="Courier New" w:hAnsi="Courier New"/>
      <w:sz w:val="20"/>
    </w:rPr>
  </w:style>
  <w:style w:type="paragraph" w:customStyle="1" w:styleId="13">
    <w:name w:val="Основной шрифт абзаца1"/>
  </w:style>
  <w:style w:type="character" w:customStyle="1" w:styleId="50">
    <w:name w:val="Заголовок 5 Знак"/>
    <w:link w:val="5"/>
    <w:rPr>
      <w:rFonts w:ascii="XO Thames" w:hAnsi="XO Thames"/>
      <w:b/>
      <w:sz w:val="22"/>
    </w:rPr>
  </w:style>
  <w:style w:type="character" w:customStyle="1" w:styleId="11">
    <w:name w:val="Заголовок 1 Знак"/>
    <w:link w:val="10"/>
    <w:rPr>
      <w:rFonts w:ascii="XO Thames" w:hAnsi="XO Thames"/>
      <w:b/>
      <w:sz w:val="32"/>
    </w:rPr>
  </w:style>
  <w:style w:type="paragraph" w:customStyle="1" w:styleId="FontStyle18">
    <w:name w:val="Font Style18"/>
    <w:link w:val="FontStyle180"/>
    <w:rPr>
      <w:sz w:val="30"/>
    </w:rPr>
  </w:style>
  <w:style w:type="character" w:customStyle="1" w:styleId="FontStyle180">
    <w:name w:val="Font Style18"/>
    <w:link w:val="FontStyle18"/>
    <w:rPr>
      <w:rFonts w:ascii="Times New Roman" w:hAnsi="Times New Roman"/>
      <w:sz w:val="30"/>
    </w:rPr>
  </w:style>
  <w:style w:type="paragraph" w:customStyle="1" w:styleId="15">
    <w:name w:val="Гиперссылка1"/>
    <w:link w:val="a8"/>
    <w:rPr>
      <w:color w:val="0000FF"/>
      <w:u w:val="single"/>
    </w:rPr>
  </w:style>
  <w:style w:type="character" w:styleId="a8">
    <w:name w:val="Hyperlink"/>
    <w:link w:val="15"/>
    <w:rPr>
      <w:color w:val="0000FF"/>
      <w:u w:val="single"/>
    </w:rPr>
  </w:style>
  <w:style w:type="paragraph" w:customStyle="1" w:styleId="Footnote">
    <w:name w:val="Footnote"/>
    <w:link w:val="Footnote0"/>
    <w:pPr>
      <w:ind w:firstLine="851"/>
      <w:jc w:val="both"/>
    </w:pPr>
    <w:rPr>
      <w:rFonts w:ascii="XO Thames" w:hAnsi="XO Thames"/>
      <w:sz w:val="22"/>
    </w:rPr>
  </w:style>
  <w:style w:type="character" w:customStyle="1" w:styleId="Footnote0">
    <w:name w:val="Footnote"/>
    <w:link w:val="Footnote"/>
    <w:rPr>
      <w:rFonts w:ascii="XO Thames" w:hAnsi="XO Thames"/>
      <w:sz w:val="22"/>
    </w:rPr>
  </w:style>
  <w:style w:type="paragraph" w:styleId="16">
    <w:name w:val="toc 1"/>
    <w:next w:val="a"/>
    <w:link w:val="17"/>
    <w:uiPriority w:val="39"/>
    <w:rPr>
      <w:rFonts w:ascii="XO Thames" w:hAnsi="XO Thames"/>
      <w:b/>
      <w:sz w:val="28"/>
    </w:rPr>
  </w:style>
  <w:style w:type="character" w:customStyle="1" w:styleId="17">
    <w:name w:val="Оглавление 1 Знак"/>
    <w:link w:val="16"/>
    <w:rPr>
      <w:rFonts w:ascii="XO Thames" w:hAnsi="XO Thames"/>
      <w:b/>
      <w:sz w:val="28"/>
    </w:rPr>
  </w:style>
  <w:style w:type="paragraph" w:customStyle="1" w:styleId="HeaderandFooter">
    <w:name w:val="Header and Footer"/>
    <w:link w:val="HeaderandFooter0"/>
    <w:pPr>
      <w:jc w:val="both"/>
    </w:pPr>
    <w:rPr>
      <w:rFonts w:ascii="XO Thames" w:hAnsi="XO Thames"/>
      <w:sz w:val="28"/>
    </w:rPr>
  </w:style>
  <w:style w:type="character" w:customStyle="1" w:styleId="HeaderandFooter0">
    <w:name w:val="Header and Footer"/>
    <w:link w:val="HeaderandFooter"/>
    <w:rPr>
      <w:rFonts w:ascii="XO Thames" w:hAnsi="XO Thames"/>
      <w:sz w:val="28"/>
    </w:rPr>
  </w:style>
  <w:style w:type="paragraph" w:customStyle="1" w:styleId="a9">
    <w:name w:val="ЗГИ_Заголовок"/>
    <w:basedOn w:val="a"/>
    <w:link w:val="aa"/>
    <w:pPr>
      <w:spacing w:line="250" w:lineRule="auto"/>
      <w:ind w:firstLine="454"/>
      <w:jc w:val="both"/>
    </w:pPr>
    <w:rPr>
      <w:b/>
    </w:rPr>
  </w:style>
  <w:style w:type="character" w:customStyle="1" w:styleId="aa">
    <w:name w:val="ЗГИ_Заголовок"/>
    <w:basedOn w:val="1"/>
    <w:link w:val="a9"/>
    <w:rPr>
      <w:b/>
      <w:color w:val="000000"/>
      <w:sz w:val="24"/>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customStyle="1" w:styleId="y2iqfc">
    <w:name w:val="y2iqfc"/>
    <w:link w:val="y2iqfc0"/>
  </w:style>
  <w:style w:type="character" w:customStyle="1" w:styleId="y2iqfc0">
    <w:name w:val="y2iqfc"/>
    <w:link w:val="y2iqfc"/>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customStyle="1" w:styleId="18">
    <w:name w:val="Гиперссылка1"/>
    <w:basedOn w:val="a"/>
    <w:link w:val="19"/>
    <w:pPr>
      <w:spacing w:after="160" w:line="259" w:lineRule="auto"/>
    </w:pPr>
    <w:rPr>
      <w:rFonts w:ascii="Calibri" w:hAnsi="Calibri"/>
      <w:color w:val="0563C1"/>
      <w:sz w:val="22"/>
      <w:u w:val="single"/>
    </w:rPr>
  </w:style>
  <w:style w:type="character" w:customStyle="1" w:styleId="19">
    <w:name w:val="Гиперссылка1"/>
    <w:basedOn w:val="1"/>
    <w:link w:val="18"/>
    <w:rPr>
      <w:rFonts w:ascii="Calibri" w:hAnsi="Calibri"/>
      <w:color w:val="0563C1"/>
      <w:sz w:val="22"/>
      <w:u w:val="single"/>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ab">
    <w:name w:val="List Paragraph"/>
    <w:basedOn w:val="a"/>
    <w:link w:val="ac"/>
    <w:pPr>
      <w:spacing w:after="160" w:line="259" w:lineRule="auto"/>
      <w:ind w:left="720"/>
      <w:contextualSpacing/>
    </w:pPr>
    <w:rPr>
      <w:rFonts w:ascii="Calibri" w:hAnsi="Calibri"/>
      <w:sz w:val="22"/>
    </w:rPr>
  </w:style>
  <w:style w:type="character" w:customStyle="1" w:styleId="ac">
    <w:name w:val="Абзац списка Знак"/>
    <w:basedOn w:val="1"/>
    <w:link w:val="ab"/>
    <w:rPr>
      <w:rFonts w:ascii="Calibri" w:hAnsi="Calibri"/>
      <w:sz w:val="22"/>
    </w:rPr>
  </w:style>
  <w:style w:type="paragraph" w:styleId="ad">
    <w:name w:val="Subtitle"/>
    <w:next w:val="a"/>
    <w:link w:val="ae"/>
    <w:uiPriority w:val="11"/>
    <w:qFormat/>
    <w:pPr>
      <w:jc w:val="both"/>
    </w:pPr>
    <w:rPr>
      <w:rFonts w:ascii="XO Thames" w:hAnsi="XO Thames"/>
      <w:i/>
      <w:sz w:val="24"/>
    </w:rPr>
  </w:style>
  <w:style w:type="character" w:customStyle="1" w:styleId="ae">
    <w:name w:val="Подзаголовок Знак"/>
    <w:link w:val="ad"/>
    <w:rPr>
      <w:rFonts w:ascii="XO Thames" w:hAnsi="XO Thames"/>
      <w:i/>
      <w:sz w:val="24"/>
    </w:rPr>
  </w:style>
  <w:style w:type="paragraph" w:styleId="af">
    <w:name w:val="Title"/>
    <w:next w:val="a"/>
    <w:link w:val="af0"/>
    <w:uiPriority w:val="10"/>
    <w:qFormat/>
    <w:pPr>
      <w:spacing w:before="567" w:after="567"/>
      <w:jc w:val="center"/>
    </w:pPr>
    <w:rPr>
      <w:rFonts w:ascii="XO Thames" w:hAnsi="XO Thames"/>
      <w:b/>
      <w:caps/>
      <w:sz w:val="40"/>
    </w:rPr>
  </w:style>
  <w:style w:type="character" w:customStyle="1" w:styleId="af0">
    <w:name w:val="Заголовок Знак"/>
    <w:link w:val="af"/>
    <w:rPr>
      <w:rFonts w:ascii="XO Thames" w:hAnsi="XO Thames"/>
      <w:b/>
      <w:caps/>
      <w:sz w:val="40"/>
    </w:rPr>
  </w:style>
  <w:style w:type="character" w:customStyle="1" w:styleId="40">
    <w:name w:val="Заголовок 4 Знак"/>
    <w:link w:val="4"/>
    <w:rPr>
      <w:rFonts w:ascii="XO Thames" w:hAnsi="XO Thames"/>
      <w:b/>
      <w:sz w:val="24"/>
    </w:rPr>
  </w:style>
  <w:style w:type="character" w:customStyle="1" w:styleId="20">
    <w:name w:val="Заголовок 2 Знак"/>
    <w:link w:val="2"/>
    <w:rPr>
      <w:rFonts w:ascii="XO Thames" w:hAnsi="XO Thames"/>
      <w:b/>
      <w:sz w:val="28"/>
    </w:rPr>
  </w:style>
  <w:style w:type="paragraph" w:customStyle="1" w:styleId="Style2">
    <w:name w:val="Style2"/>
    <w:basedOn w:val="a"/>
    <w:link w:val="Style20"/>
    <w:pPr>
      <w:widowControl w:val="0"/>
    </w:pPr>
  </w:style>
  <w:style w:type="character" w:customStyle="1" w:styleId="Style20">
    <w:name w:val="Style2"/>
    <w:basedOn w:val="1"/>
    <w:link w:val="Style2"/>
    <w:rPr>
      <w:sz w:val="24"/>
    </w:rPr>
  </w:style>
  <w:style w:type="paragraph" w:customStyle="1" w:styleId="Default">
    <w:name w:val="Default"/>
    <w:link w:val="Default0"/>
    <w:rPr>
      <w:sz w:val="24"/>
    </w:rPr>
  </w:style>
  <w:style w:type="character" w:customStyle="1" w:styleId="Default0">
    <w:name w:val="Default"/>
    <w:link w:val="Default"/>
    <w:rPr>
      <w:color w:val="000000"/>
      <w:sz w:val="24"/>
    </w:rPr>
  </w:style>
  <w:style w:type="table" w:styleId="af1">
    <w:name w:val="Table Grid"/>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2">
    <w:name w:val="Unresolved Mention"/>
    <w:basedOn w:val="a0"/>
    <w:uiPriority w:val="99"/>
    <w:semiHidden/>
    <w:unhideWhenUsed/>
    <w:rsid w:val="00640D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9.wmf"/><Relationship Id="rId21" Type="http://schemas.openxmlformats.org/officeDocument/2006/relationships/oleObject" Target="embeddings/oleObject9.bin"/><Relationship Id="rId42" Type="http://schemas.openxmlformats.org/officeDocument/2006/relationships/image" Target="media/image17.wmf"/><Relationship Id="rId47" Type="http://schemas.openxmlformats.org/officeDocument/2006/relationships/oleObject" Target="embeddings/oleObject22.bin"/><Relationship Id="rId63" Type="http://schemas.openxmlformats.org/officeDocument/2006/relationships/oleObject" Target="embeddings/oleObject31.bin"/><Relationship Id="rId68" Type="http://schemas.openxmlformats.org/officeDocument/2006/relationships/image" Target="media/image29.wmf"/><Relationship Id="rId84" Type="http://schemas.openxmlformats.org/officeDocument/2006/relationships/hyperlink" Target="https://doi.org/10.31897/PMI.2021.5.3" TargetMode="External"/><Relationship Id="rId89" Type="http://schemas.openxmlformats.org/officeDocument/2006/relationships/hyperlink" Target="https://orcid.org/0000-0002-9130-0994" TargetMode="External"/><Relationship Id="rId16" Type="http://schemas.openxmlformats.org/officeDocument/2006/relationships/oleObject" Target="embeddings/oleObject7.bin"/><Relationship Id="rId11" Type="http://schemas.openxmlformats.org/officeDocument/2006/relationships/oleObject" Target="embeddings/oleObject4.bin"/><Relationship Id="rId32" Type="http://schemas.openxmlformats.org/officeDocument/2006/relationships/image" Target="media/image12.wmf"/><Relationship Id="rId37" Type="http://schemas.openxmlformats.org/officeDocument/2006/relationships/oleObject" Target="embeddings/oleObject17.bin"/><Relationship Id="rId53" Type="http://schemas.openxmlformats.org/officeDocument/2006/relationships/oleObject" Target="embeddings/oleObject26.bin"/><Relationship Id="rId58" Type="http://schemas.openxmlformats.org/officeDocument/2006/relationships/image" Target="media/image24.wmf"/><Relationship Id="rId74" Type="http://schemas.openxmlformats.org/officeDocument/2006/relationships/image" Target="media/image32.wmf"/><Relationship Id="rId79" Type="http://schemas.openxmlformats.org/officeDocument/2006/relationships/oleObject" Target="embeddings/oleObject39.bin"/><Relationship Id="rId5" Type="http://schemas.openxmlformats.org/officeDocument/2006/relationships/footnotes" Target="footnotes.xml"/><Relationship Id="rId90" Type="http://schemas.openxmlformats.org/officeDocument/2006/relationships/hyperlink" Target="mailto:e24.01@mail.ru" TargetMode="External"/><Relationship Id="rId95" Type="http://schemas.openxmlformats.org/officeDocument/2006/relationships/fontTable" Target="fontTable.xml"/><Relationship Id="rId22" Type="http://schemas.openxmlformats.org/officeDocument/2006/relationships/image" Target="media/image7.wmf"/><Relationship Id="rId27" Type="http://schemas.openxmlformats.org/officeDocument/2006/relationships/oleObject" Target="embeddings/oleObject12.bin"/><Relationship Id="rId43" Type="http://schemas.openxmlformats.org/officeDocument/2006/relationships/oleObject" Target="embeddings/oleObject20.bin"/><Relationship Id="rId48" Type="http://schemas.openxmlformats.org/officeDocument/2006/relationships/oleObject" Target="embeddings/oleObject23.bin"/><Relationship Id="rId64" Type="http://schemas.openxmlformats.org/officeDocument/2006/relationships/image" Target="media/image27.wmf"/><Relationship Id="rId69" Type="http://schemas.openxmlformats.org/officeDocument/2006/relationships/oleObject" Target="embeddings/oleObject34.bin"/><Relationship Id="rId8" Type="http://schemas.openxmlformats.org/officeDocument/2006/relationships/oleObject" Target="embeddings/oleObject1.bin"/><Relationship Id="rId51" Type="http://schemas.openxmlformats.org/officeDocument/2006/relationships/oleObject" Target="embeddings/oleObject25.bin"/><Relationship Id="rId72" Type="http://schemas.openxmlformats.org/officeDocument/2006/relationships/image" Target="media/image31.wmf"/><Relationship Id="rId80" Type="http://schemas.openxmlformats.org/officeDocument/2006/relationships/image" Target="media/image35.wmf"/><Relationship Id="rId85" Type="http://schemas.openxmlformats.org/officeDocument/2006/relationships/hyperlink" Target="https://orcid.org/0000-0001-8993-9986%20/" TargetMode="External"/><Relationship Id="rId93" Type="http://schemas.openxmlformats.org/officeDocument/2006/relationships/footer" Target="footer1.xml"/><Relationship Id="rId3"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4.png"/><Relationship Id="rId25" Type="http://schemas.openxmlformats.org/officeDocument/2006/relationships/oleObject" Target="embeddings/oleObject11.bin"/><Relationship Id="rId33" Type="http://schemas.openxmlformats.org/officeDocument/2006/relationships/oleObject" Target="embeddings/oleObject15.bin"/><Relationship Id="rId38" Type="http://schemas.openxmlformats.org/officeDocument/2006/relationships/image" Target="media/image15.wmf"/><Relationship Id="rId46" Type="http://schemas.openxmlformats.org/officeDocument/2006/relationships/image" Target="media/image19.wmf"/><Relationship Id="rId59" Type="http://schemas.openxmlformats.org/officeDocument/2006/relationships/oleObject" Target="embeddings/oleObject29.bin"/><Relationship Id="rId67" Type="http://schemas.openxmlformats.org/officeDocument/2006/relationships/oleObject" Target="embeddings/oleObject33.bin"/><Relationship Id="rId20" Type="http://schemas.openxmlformats.org/officeDocument/2006/relationships/image" Target="media/image6.wmf"/><Relationship Id="rId41" Type="http://schemas.openxmlformats.org/officeDocument/2006/relationships/oleObject" Target="embeddings/oleObject19.bin"/><Relationship Id="rId54" Type="http://schemas.openxmlformats.org/officeDocument/2006/relationships/image" Target="media/image22.wmf"/><Relationship Id="rId62" Type="http://schemas.openxmlformats.org/officeDocument/2006/relationships/image" Target="media/image26.wmf"/><Relationship Id="rId70" Type="http://schemas.openxmlformats.org/officeDocument/2006/relationships/image" Target="media/image30.wmf"/><Relationship Id="rId75" Type="http://schemas.openxmlformats.org/officeDocument/2006/relationships/oleObject" Target="embeddings/oleObject37.bin"/><Relationship Id="rId83" Type="http://schemas.openxmlformats.org/officeDocument/2006/relationships/oleObject" Target="embeddings/oleObject401.bin"/><Relationship Id="rId88" Type="http://schemas.openxmlformats.org/officeDocument/2006/relationships/hyperlink" Target="mailto:e24.01@mail.ru" TargetMode="External"/><Relationship Id="rId91" Type="http://schemas.openxmlformats.org/officeDocument/2006/relationships/hyperlink" Target="https://orcid.org/0000-0002-5594-3036" TargetMode="External"/><Relationship Id="rId9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3.wmf"/><Relationship Id="rId23" Type="http://schemas.openxmlformats.org/officeDocument/2006/relationships/oleObject" Target="embeddings/oleObject10.bin"/><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oleObject" Target="embeddings/oleObject24.bin"/><Relationship Id="rId57" Type="http://schemas.openxmlformats.org/officeDocument/2006/relationships/oleObject" Target="embeddings/oleObject28.bin"/><Relationship Id="rId10" Type="http://schemas.openxmlformats.org/officeDocument/2006/relationships/oleObject" Target="embeddings/oleObject3.bin"/><Relationship Id="rId31" Type="http://schemas.openxmlformats.org/officeDocument/2006/relationships/oleObject" Target="embeddings/oleObject14.bin"/><Relationship Id="rId44" Type="http://schemas.openxmlformats.org/officeDocument/2006/relationships/image" Target="media/image18.wmf"/><Relationship Id="rId52" Type="http://schemas.openxmlformats.org/officeDocument/2006/relationships/image" Target="media/image21.wmf"/><Relationship Id="rId60" Type="http://schemas.openxmlformats.org/officeDocument/2006/relationships/image" Target="media/image25.wmf"/><Relationship Id="rId65" Type="http://schemas.openxmlformats.org/officeDocument/2006/relationships/oleObject" Target="embeddings/oleObject32.bin"/><Relationship Id="rId73" Type="http://schemas.openxmlformats.org/officeDocument/2006/relationships/oleObject" Target="embeddings/oleObject36.bin"/><Relationship Id="rId78" Type="http://schemas.openxmlformats.org/officeDocument/2006/relationships/image" Target="media/image34.wmf"/><Relationship Id="rId81" Type="http://schemas.openxmlformats.org/officeDocument/2006/relationships/oleObject" Target="embeddings/oleObject40.bin"/><Relationship Id="rId86" Type="http://schemas.openxmlformats.org/officeDocument/2006/relationships/hyperlink" Target="https://orcid.org/0000-0001-8993-9986" TargetMode="External"/><Relationship Id="rId94"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oleObject" Target="embeddings/oleObject2.bin"/><Relationship Id="rId13" Type="http://schemas.openxmlformats.org/officeDocument/2006/relationships/oleObject" Target="embeddings/oleObject5.bin"/><Relationship Id="rId18" Type="http://schemas.openxmlformats.org/officeDocument/2006/relationships/image" Target="media/image5.wmf"/><Relationship Id="rId39" Type="http://schemas.openxmlformats.org/officeDocument/2006/relationships/oleObject" Target="embeddings/oleObject18.bin"/><Relationship Id="rId34" Type="http://schemas.openxmlformats.org/officeDocument/2006/relationships/image" Target="media/image13.wmf"/><Relationship Id="rId50" Type="http://schemas.openxmlformats.org/officeDocument/2006/relationships/image" Target="media/image20.wmf"/><Relationship Id="rId55" Type="http://schemas.openxmlformats.org/officeDocument/2006/relationships/oleObject" Target="embeddings/oleObject27.bin"/><Relationship Id="rId76" Type="http://schemas.openxmlformats.org/officeDocument/2006/relationships/image" Target="media/image33.wmf"/><Relationship Id="rId7" Type="http://schemas.openxmlformats.org/officeDocument/2006/relationships/image" Target="media/image1.wmf"/><Relationship Id="rId71" Type="http://schemas.openxmlformats.org/officeDocument/2006/relationships/oleObject" Target="embeddings/oleObject35.bin"/><Relationship Id="rId92" Type="http://schemas.openxmlformats.org/officeDocument/2006/relationships/hyperlink" Target="https://orcid.org/0000-0002-5594-3036" TargetMode="External"/><Relationship Id="rId2" Type="http://schemas.openxmlformats.org/officeDocument/2006/relationships/styles" Target="styles.xml"/><Relationship Id="rId29" Type="http://schemas.openxmlformats.org/officeDocument/2006/relationships/oleObject" Target="embeddings/oleObject13.bin"/><Relationship Id="rId24" Type="http://schemas.openxmlformats.org/officeDocument/2006/relationships/image" Target="media/image8.wmf"/><Relationship Id="rId40" Type="http://schemas.openxmlformats.org/officeDocument/2006/relationships/image" Target="media/image16.wmf"/><Relationship Id="rId45" Type="http://schemas.openxmlformats.org/officeDocument/2006/relationships/oleObject" Target="embeddings/oleObject21.bin"/><Relationship Id="rId66" Type="http://schemas.openxmlformats.org/officeDocument/2006/relationships/image" Target="media/image28.wmf"/><Relationship Id="rId87" Type="http://schemas.openxmlformats.org/officeDocument/2006/relationships/hyperlink" Target="https://orcid.org/0000-0002-1741-3931" TargetMode="External"/><Relationship Id="rId61" Type="http://schemas.openxmlformats.org/officeDocument/2006/relationships/oleObject" Target="embeddings/oleObject30.bin"/><Relationship Id="rId82" Type="http://schemas.openxmlformats.org/officeDocument/2006/relationships/image" Target="media/image36.wmf"/><Relationship Id="rId19" Type="http://schemas.openxmlformats.org/officeDocument/2006/relationships/oleObject" Target="embeddings/oleObject8.bin"/><Relationship Id="rId14" Type="http://schemas.openxmlformats.org/officeDocument/2006/relationships/oleObject" Target="embeddings/oleObject6.bin"/><Relationship Id="rId30" Type="http://schemas.openxmlformats.org/officeDocument/2006/relationships/image" Target="media/image11.wmf"/><Relationship Id="rId35" Type="http://schemas.openxmlformats.org/officeDocument/2006/relationships/oleObject" Target="embeddings/oleObject16.bin"/><Relationship Id="rId56" Type="http://schemas.openxmlformats.org/officeDocument/2006/relationships/image" Target="media/image23.wmf"/><Relationship Id="rId77" Type="http://schemas.openxmlformats.org/officeDocument/2006/relationships/oleObject" Target="embeddings/oleObject38.bin"/></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XO Thames"/>
        <a:ea typeface=""/>
        <a:cs typeface=""/>
      </a:majorFont>
      <a:minorFont>
        <a:latin typeface="XO Thames"/>
        <a:ea typeface=""/>
        <a:cs typeface=""/>
      </a:minorFont>
    </a:fontScheme>
    <a:fmtScheme name="Office">
      <a:fillStyleLst>
        <a:solidFill>
          <a:schemeClr val="phClr"/>
        </a:solidFill>
        <a:gradFill>
          <a:gsLst>
            <a:gs pos="0">
              <a:schemeClr val="phClr">
                <a:tint val="50000"/>
                <a:satMod val="300000"/>
              </a:schemeClr>
            </a:gs>
            <a:gs pos="35000">
              <a:schemeClr val="phClr">
                <a:tint val="63000"/>
                <a:satMod val="300000"/>
              </a:schemeClr>
            </a:gs>
            <a:gs pos="100000">
              <a:schemeClr val="phClr">
                <a:tint val="8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6350">
          <a:solidFill>
            <a:schemeClr val="phClr">
              <a:shade val="95000"/>
              <a:satMod val="105000"/>
            </a:scheme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60000"/>
                <a:satMod val="350000"/>
              </a:schemeClr>
            </a:gs>
            <a:gs pos="40000">
              <a:schemeClr val="phClr">
                <a:tint val="55000"/>
                <a:shade val="99000"/>
                <a:satMod val="350000"/>
              </a:schemeClr>
            </a:gs>
            <a:gs pos="100000">
              <a:schemeClr val="phClr">
                <a:shade val="20000"/>
                <a:satMod val="255000"/>
              </a:schemeClr>
            </a:gs>
          </a:gsLst>
        </a:gradFill>
        <a:gradFill>
          <a:gsLst>
            <a:gs pos="0">
              <a:schemeClr val="phClr">
                <a:tint val="2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214</TotalTime>
  <Pages>10</Pages>
  <Words>3492</Words>
  <Characters>19907</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Николай Милетенко</cp:lastModifiedBy>
  <cp:revision>6</cp:revision>
  <dcterms:created xsi:type="dcterms:W3CDTF">2007-05-10T12:15:00Z</dcterms:created>
  <dcterms:modified xsi:type="dcterms:W3CDTF">2026-06-17T13:56:00Z</dcterms:modified>
</cp:coreProperties>
</file>